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490682261"/>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1842311034"/>
                <w:text w:multiLine="1"/>
              </w:sdtPr>
              <w:sdtEndPr/>
              <w:sdtContent>
                <w:r>
                  <w:rPr>
                    <w:rFonts w:ascii="Arial" w:hAnsi="Arial"/>
                    <w:b/>
                    <w:bCs/>
                    <w:rtl/>
                  </w:rPr>
                  <w:t>ענת הלר-כריש</w:t>
                </w:r>
              </w:sdtContent>
            </w:sdt>
          </w:p>
          <w:p w:rsidR="002914D6" w:rsidRDefault="002914D6">
            <w:pPr>
              <w:rPr>
                <w:rFonts w:ascii="Arial" w:hAnsi="Arial" w:cs="FrankRuehl"/>
                <w:sz w:val="28"/>
                <w:szCs w:val="28"/>
                <w:highlight w:val="yellow"/>
              </w:rPr>
            </w:pPr>
          </w:p>
        </w:tc>
      </w:tr>
      <w:tr w:rsidR="002914D6">
        <w:trPr>
          <w:jc w:val="center"/>
        </w:trPr>
        <w:sdt>
          <w:sdtPr>
            <w:rPr>
              <w:rFonts w:ascii="Arial" w:hAnsi="Arial"/>
              <w:b/>
              <w:bCs/>
              <w:noProof w:val="0"/>
              <w:sz w:val="26"/>
              <w:szCs w:val="26"/>
            </w:rPr>
            <w:alias w:val="1180"/>
            <w:tag w:val="1180"/>
            <w:id w:val="108787784"/>
            <w:placeholder>
              <w:docPart w:val="31A55F6979184A8EB6F607B634EEB644"/>
            </w:placeholder>
            <w:text w:multiLine="1"/>
          </w:sdtPr>
          <w:sdtEndPr/>
          <w:sdtContent>
            <w:tc>
              <w:tcPr>
                <w:tcW w:w="3249" w:type="dxa"/>
                <w:gridSpan w:val="2"/>
              </w:tcPr>
              <w:p w:rsidR="002914D6" w:rsidRDefault="00754083" w:rsidP="00754083">
                <w:pPr>
                  <w:bidi w:val="0"/>
                  <w:jc w:val="right"/>
                  <w:rPr>
                    <w:rFonts w:ascii="Arial" w:hAnsi="Arial"/>
                    <w:b/>
                    <w:bCs/>
                    <w:noProof w:val="0"/>
                    <w:sz w:val="26"/>
                    <w:szCs w:val="26"/>
                    <w:rtl/>
                  </w:rPr>
                </w:pPr>
                <w:r>
                  <w:rPr>
                    <w:rFonts w:ascii="Arial" w:hAnsi="Arial" w:hint="cs"/>
                    <w:b/>
                    <w:bCs/>
                    <w:noProof w:val="0"/>
                    <w:sz w:val="26"/>
                    <w:szCs w:val="26"/>
                    <w:rtl/>
                  </w:rPr>
                  <w:t>התובעת</w:t>
                </w:r>
              </w:p>
            </w:tc>
          </w:sdtContent>
        </w:sdt>
        <w:tc>
          <w:tcPr>
            <w:tcW w:w="5571" w:type="dxa"/>
          </w:tcPr>
          <w:p w:rsidR="002914D6" w:rsidRPr="00754083" w:rsidRDefault="00AB0148" w:rsidP="00754083">
            <w:pPr>
              <w:rPr>
                <w:b/>
                <w:bCs/>
                <w:noProof w:val="0"/>
                <w:sz w:val="26"/>
                <w:szCs w:val="26"/>
                <w:rtl/>
              </w:rPr>
            </w:pPr>
            <w:r>
              <w:rPr>
                <w:rFonts w:hint="cs"/>
                <w:b/>
                <w:bCs/>
                <w:noProof w:val="0"/>
                <w:sz w:val="26"/>
                <w:szCs w:val="26"/>
                <w:rtl/>
              </w:rPr>
              <w:t>פלונית</w:t>
            </w:r>
          </w:p>
          <w:p w:rsidR="00754083" w:rsidRDefault="00754083" w:rsidP="00754083">
            <w:pPr>
              <w:rPr>
                <w:b/>
                <w:bCs/>
                <w:noProof w:val="0"/>
                <w:sz w:val="26"/>
                <w:szCs w:val="26"/>
              </w:rPr>
            </w:pPr>
            <w:r>
              <w:rPr>
                <w:noProof w:val="0"/>
                <w:rtl/>
              </w:rPr>
              <w:t>ע"י ב"כ עו"ד רות דיין-וולפנר ועו"ד שלי יהב</w:t>
            </w:r>
          </w:p>
        </w:tc>
      </w:tr>
      <w:tr w:rsidR="002914D6">
        <w:trPr>
          <w:jc w:val="center"/>
        </w:trPr>
        <w:tc>
          <w:tcPr>
            <w:tcW w:w="8820" w:type="dxa"/>
            <w:gridSpan w:val="3"/>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trPr>
          <w:jc w:val="center"/>
        </w:trPr>
        <w:tc>
          <w:tcPr>
            <w:tcW w:w="3249" w:type="dxa"/>
            <w:gridSpan w:val="2"/>
          </w:tcPr>
          <w:p w:rsidR="002914D6" w:rsidRDefault="00E06A40" w:rsidP="00754083">
            <w:pPr>
              <w:rPr>
                <w:rFonts w:ascii="Arial" w:hAnsi="Arial"/>
                <w:b/>
                <w:bCs/>
                <w:noProof w:val="0"/>
                <w:sz w:val="26"/>
                <w:szCs w:val="26"/>
              </w:rPr>
            </w:pPr>
            <w:sdt>
              <w:sdtPr>
                <w:rPr>
                  <w:rtl/>
                </w:rPr>
                <w:alias w:val="1184"/>
                <w:tag w:val="1184"/>
                <w:id w:val="1218863978"/>
                <w:text w:multiLine="1"/>
              </w:sdtPr>
              <w:sdtEndPr/>
              <w:sdtContent>
                <w:r w:rsidR="00754083">
                  <w:rPr>
                    <w:rFonts w:ascii="Arial" w:hAnsi="Arial" w:hint="cs"/>
                    <w:b/>
                    <w:bCs/>
                    <w:noProof w:val="0"/>
                    <w:sz w:val="26"/>
                    <w:szCs w:val="26"/>
                    <w:rtl/>
                  </w:rPr>
                  <w:t>ה</w:t>
                </w:r>
                <w:r w:rsidR="00BD18F5">
                  <w:rPr>
                    <w:rFonts w:ascii="Arial" w:hAnsi="Arial"/>
                    <w:b/>
                    <w:bCs/>
                    <w:noProof w:val="0"/>
                    <w:sz w:val="26"/>
                    <w:szCs w:val="26"/>
                    <w:rtl/>
                  </w:rPr>
                  <w:t>נתבע</w:t>
                </w:r>
              </w:sdtContent>
            </w:sdt>
          </w:p>
        </w:tc>
        <w:tc>
          <w:tcPr>
            <w:tcW w:w="5571" w:type="dxa"/>
          </w:tcPr>
          <w:p w:rsidR="002914D6" w:rsidRPr="00754083" w:rsidRDefault="00AB0148" w:rsidP="00754083">
            <w:pPr>
              <w:rPr>
                <w:b/>
                <w:bCs/>
                <w:noProof w:val="0"/>
                <w:sz w:val="26"/>
                <w:szCs w:val="26"/>
                <w:rtl/>
              </w:rPr>
            </w:pPr>
            <w:r>
              <w:rPr>
                <w:rFonts w:hint="cs"/>
                <w:b/>
                <w:bCs/>
                <w:noProof w:val="0"/>
                <w:sz w:val="26"/>
                <w:szCs w:val="26"/>
                <w:rtl/>
              </w:rPr>
              <w:t>פלוני</w:t>
            </w:r>
          </w:p>
          <w:p w:rsidR="00754083" w:rsidRDefault="00754083" w:rsidP="00754083">
            <w:pPr>
              <w:rPr>
                <w:b/>
                <w:bCs/>
                <w:noProof w:val="0"/>
                <w:sz w:val="26"/>
                <w:szCs w:val="26"/>
                <w:rtl/>
              </w:rPr>
            </w:pPr>
            <w:r>
              <w:rPr>
                <w:noProof w:val="0"/>
                <w:rtl/>
              </w:rPr>
              <w:t>ע"י ב"כ עו"ד רוברט ליכט-פטרן</w:t>
            </w:r>
          </w:p>
        </w:tc>
      </w:tr>
      <w:tr w:rsidR="002914D6">
        <w:trPr>
          <w:jc w:val="center"/>
        </w:trPr>
        <w:tc>
          <w:tcPr>
            <w:tcW w:w="8820" w:type="dxa"/>
            <w:gridSpan w:val="3"/>
          </w:tcPr>
          <w:p w:rsidR="002914D6" w:rsidRDefault="002914D6">
            <w:pPr>
              <w:bidi w:val="0"/>
              <w:jc w:val="center"/>
              <w:rPr>
                <w:rFonts w:ascii="Arial" w:hAnsi="Arial"/>
                <w:b/>
                <w:bCs/>
                <w:noProof w:val="0"/>
                <w:sz w:val="26"/>
                <w:szCs w:val="26"/>
              </w:rPr>
            </w:pPr>
          </w:p>
          <w:p w:rsidR="002914D6" w:rsidRDefault="002914D6">
            <w:pPr>
              <w:bidi w:val="0"/>
              <w:jc w:val="center"/>
              <w:rPr>
                <w:rFonts w:ascii="Arial" w:hAnsi="Arial"/>
                <w:b/>
                <w:bCs/>
                <w:noProof w:val="0"/>
                <w:sz w:val="26"/>
                <w:szCs w:val="26"/>
                <w:u w:val="single"/>
              </w:rPr>
            </w:pPr>
          </w:p>
          <w:p w:rsidR="002914D6" w:rsidRDefault="00011212">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2914D6" w:rsidRDefault="002914D6">
      <w:pPr>
        <w:spacing w:line="360" w:lineRule="auto"/>
        <w:jc w:val="both"/>
        <w:rPr>
          <w:rFonts w:ascii="Arial" w:hAnsi="Arial"/>
          <w:noProof w:val="0"/>
          <w:rtl/>
        </w:rPr>
      </w:pPr>
    </w:p>
    <w:p w:rsidR="00754083" w:rsidRDefault="00754083" w:rsidP="00754083">
      <w:pPr>
        <w:spacing w:line="360" w:lineRule="auto"/>
        <w:jc w:val="both"/>
        <w:rPr>
          <w:rFonts w:ascii="Arial" w:hAnsi="Arial"/>
          <w:noProof w:val="0"/>
        </w:rPr>
      </w:pPr>
      <w:r>
        <w:rPr>
          <w:rFonts w:ascii="Arial" w:hAnsi="Arial"/>
          <w:noProof w:val="0"/>
          <w:rtl/>
        </w:rPr>
        <w:t xml:space="preserve">לפניי תביעה רכושית בין בני זוג שנפרדו ותביעה בעניין מזונות שהגישה התובעת נגד הנתבע. </w:t>
      </w:r>
    </w:p>
    <w:p w:rsidR="00754083" w:rsidRDefault="00754083" w:rsidP="00754083">
      <w:pPr>
        <w:spacing w:line="360" w:lineRule="auto"/>
        <w:jc w:val="both"/>
        <w:rPr>
          <w:rFonts w:ascii="Arial" w:hAnsi="Arial"/>
          <w:noProof w:val="0"/>
          <w:rtl/>
        </w:rPr>
      </w:pPr>
    </w:p>
    <w:p w:rsidR="00754083" w:rsidRPr="00D3358A" w:rsidRDefault="00754083" w:rsidP="00EB7E54">
      <w:pPr>
        <w:spacing w:line="360" w:lineRule="auto"/>
        <w:jc w:val="both"/>
        <w:rPr>
          <w:rFonts w:ascii="Miriam" w:hAnsi="Miriam" w:cs="Miriam"/>
          <w:b/>
          <w:bCs/>
          <w:noProof w:val="0"/>
          <w:rtl/>
        </w:rPr>
      </w:pPr>
      <w:r w:rsidRPr="00D3358A">
        <w:rPr>
          <w:rFonts w:ascii="Miriam" w:hAnsi="Miriam" w:cs="Miriam"/>
          <w:b/>
          <w:bCs/>
          <w:noProof w:val="0"/>
          <w:rtl/>
        </w:rPr>
        <w:t>א. רקע עובדתי ותיאור ההליכים:</w:t>
      </w:r>
    </w:p>
    <w:p w:rsidR="00754083" w:rsidRDefault="00754083" w:rsidP="00754083">
      <w:pPr>
        <w:spacing w:line="360" w:lineRule="auto"/>
        <w:jc w:val="both"/>
        <w:rPr>
          <w:rFonts w:ascii="Arial" w:hAnsi="Arial"/>
          <w:noProof w:val="0"/>
          <w:rtl/>
        </w:rPr>
      </w:pPr>
    </w:p>
    <w:p w:rsidR="00754083" w:rsidRDefault="00754083" w:rsidP="00AB0148">
      <w:pPr>
        <w:pStyle w:val="ad"/>
        <w:numPr>
          <w:ilvl w:val="0"/>
          <w:numId w:val="1"/>
        </w:numPr>
        <w:spacing w:line="360" w:lineRule="auto"/>
        <w:jc w:val="both"/>
        <w:rPr>
          <w:rFonts w:ascii="Arial" w:hAnsi="Arial"/>
          <w:noProof w:val="0"/>
          <w:rtl/>
        </w:rPr>
      </w:pPr>
      <w:r>
        <w:rPr>
          <w:rFonts w:ascii="Arial" w:hAnsi="Arial"/>
          <w:noProof w:val="0"/>
          <w:rtl/>
        </w:rPr>
        <w:t xml:space="preserve">התובעת והנתבע הם בני זוג לשעבר אשר נישאו זל"ז כדמו"י ביום </w:t>
      </w:r>
      <w:r w:rsidR="00AB0148">
        <w:rPr>
          <w:rFonts w:ascii="Arial" w:hAnsi="Arial" w:hint="cs"/>
          <w:noProof w:val="0"/>
          <w:rtl/>
        </w:rPr>
        <w:t>00.00.2011</w:t>
      </w:r>
      <w:r w:rsidR="003715C6">
        <w:rPr>
          <w:rFonts w:ascii="Arial" w:hAnsi="Arial" w:hint="cs"/>
          <w:noProof w:val="0"/>
          <w:rtl/>
        </w:rPr>
        <w:t xml:space="preserve">, </w:t>
      </w:r>
      <w:r w:rsidR="00A00760">
        <w:rPr>
          <w:rFonts w:ascii="Arial" w:hAnsi="Arial"/>
          <w:noProof w:val="0"/>
          <w:rtl/>
        </w:rPr>
        <w:t>נפרדו כעבור כ- 9</w:t>
      </w:r>
      <w:r w:rsidR="00082AB3">
        <w:rPr>
          <w:rFonts w:ascii="Arial" w:hAnsi="Arial" w:hint="cs"/>
          <w:noProof w:val="0"/>
          <w:rtl/>
        </w:rPr>
        <w:t xml:space="preserve"> </w:t>
      </w:r>
      <w:r w:rsidR="008728E7">
        <w:rPr>
          <w:rFonts w:ascii="Arial" w:hAnsi="Arial" w:hint="cs"/>
          <w:noProof w:val="0"/>
          <w:rtl/>
        </w:rPr>
        <w:t xml:space="preserve">שנים </w:t>
      </w:r>
      <w:r w:rsidR="00082AB3">
        <w:rPr>
          <w:rFonts w:ascii="Arial" w:hAnsi="Arial" w:hint="cs"/>
          <w:noProof w:val="0"/>
          <w:rtl/>
        </w:rPr>
        <w:t>בשנת</w:t>
      </w:r>
      <w:r w:rsidR="00A00760">
        <w:rPr>
          <w:rFonts w:ascii="Arial" w:hAnsi="Arial"/>
          <w:noProof w:val="0"/>
          <w:rtl/>
        </w:rPr>
        <w:t xml:space="preserve"> </w:t>
      </w:r>
      <w:r w:rsidR="003715C6">
        <w:rPr>
          <w:rFonts w:ascii="Arial" w:hAnsi="Arial"/>
          <w:noProof w:val="0"/>
          <w:rtl/>
        </w:rPr>
        <w:t>2020</w:t>
      </w:r>
      <w:r>
        <w:rPr>
          <w:rFonts w:ascii="Arial" w:hAnsi="Arial"/>
          <w:noProof w:val="0"/>
          <w:rtl/>
        </w:rPr>
        <w:t xml:space="preserve"> </w:t>
      </w:r>
      <w:r w:rsidR="003715C6">
        <w:rPr>
          <w:rFonts w:ascii="Arial" w:hAnsi="Arial" w:hint="cs"/>
          <w:noProof w:val="0"/>
          <w:rtl/>
        </w:rPr>
        <w:t>ו</w:t>
      </w:r>
      <w:r>
        <w:rPr>
          <w:rFonts w:ascii="Arial" w:hAnsi="Arial"/>
          <w:noProof w:val="0"/>
          <w:rtl/>
        </w:rPr>
        <w:t xml:space="preserve">התגרשו זמ"ז בג"פ ביום </w:t>
      </w:r>
      <w:r w:rsidR="00AB0148">
        <w:rPr>
          <w:rFonts w:ascii="Arial" w:hAnsi="Arial" w:hint="cs"/>
          <w:noProof w:val="0"/>
          <w:rtl/>
        </w:rPr>
        <w:t>00.00.2022</w:t>
      </w:r>
      <w:r>
        <w:rPr>
          <w:rFonts w:ascii="Arial" w:hAnsi="Arial"/>
          <w:noProof w:val="0"/>
          <w:rtl/>
        </w:rPr>
        <w:t xml:space="preserve">. לצדדים שני ילדים משותפים – </w:t>
      </w:r>
      <w:r w:rsidR="00AB0148">
        <w:rPr>
          <w:rFonts w:ascii="Arial" w:hAnsi="Arial" w:hint="cs"/>
          <w:noProof w:val="0"/>
          <w:rtl/>
        </w:rPr>
        <w:t>---</w:t>
      </w:r>
      <w:r>
        <w:rPr>
          <w:rFonts w:ascii="Arial" w:hAnsi="Arial"/>
          <w:noProof w:val="0"/>
          <w:rtl/>
        </w:rPr>
        <w:t xml:space="preserve"> יליד </w:t>
      </w:r>
      <w:r w:rsidR="00AB0148">
        <w:rPr>
          <w:rFonts w:ascii="Arial" w:hAnsi="Arial" w:hint="cs"/>
          <w:noProof w:val="0"/>
          <w:rtl/>
        </w:rPr>
        <w:t xml:space="preserve">2016 </w:t>
      </w:r>
      <w:r>
        <w:rPr>
          <w:rFonts w:ascii="Arial" w:hAnsi="Arial"/>
          <w:noProof w:val="0"/>
          <w:rtl/>
        </w:rPr>
        <w:t>בן כ- 8.5 שנים כיום, ו</w:t>
      </w:r>
      <w:r w:rsidR="00AB0148">
        <w:rPr>
          <w:rFonts w:ascii="Arial" w:hAnsi="Arial" w:hint="cs"/>
          <w:noProof w:val="0"/>
          <w:rtl/>
        </w:rPr>
        <w:t>- ---</w:t>
      </w:r>
      <w:r>
        <w:rPr>
          <w:rFonts w:ascii="Arial" w:hAnsi="Arial"/>
          <w:noProof w:val="0"/>
          <w:rtl/>
        </w:rPr>
        <w:t xml:space="preserve"> ילידת </w:t>
      </w:r>
      <w:r w:rsidR="00AB0148">
        <w:rPr>
          <w:rFonts w:ascii="Arial" w:hAnsi="Arial" w:hint="cs"/>
          <w:noProof w:val="0"/>
          <w:rtl/>
        </w:rPr>
        <w:t>2017</w:t>
      </w:r>
      <w:r>
        <w:rPr>
          <w:rFonts w:ascii="Arial" w:hAnsi="Arial"/>
          <w:noProof w:val="0"/>
          <w:rtl/>
        </w:rPr>
        <w:t xml:space="preserve"> בת כ- 6.5 שנים כיום (להלן יחד: </w:t>
      </w:r>
      <w:r w:rsidR="003715C6">
        <w:rPr>
          <w:rFonts w:ascii="Arial" w:hAnsi="Arial" w:hint="cs"/>
          <w:b/>
          <w:bCs/>
          <w:noProof w:val="0"/>
          <w:rtl/>
        </w:rPr>
        <w:t>הקטינים</w:t>
      </w:r>
      <w:r>
        <w:rPr>
          <w:rFonts w:ascii="Arial" w:hAnsi="Arial"/>
          <w:noProof w:val="0"/>
          <w:rtl/>
        </w:rPr>
        <w:t>).</w:t>
      </w:r>
    </w:p>
    <w:p w:rsidR="00754083" w:rsidRDefault="00754083" w:rsidP="00754083">
      <w:pPr>
        <w:pStyle w:val="ad"/>
        <w:spacing w:line="360" w:lineRule="auto"/>
        <w:ind w:left="567"/>
        <w:jc w:val="both"/>
        <w:rPr>
          <w:rFonts w:ascii="Arial" w:hAnsi="Arial"/>
          <w:noProof w:val="0"/>
          <w:rtl/>
        </w:rPr>
      </w:pPr>
    </w:p>
    <w:p w:rsidR="00754083" w:rsidRDefault="00754083" w:rsidP="00AB0148">
      <w:pPr>
        <w:pStyle w:val="ad"/>
        <w:numPr>
          <w:ilvl w:val="0"/>
          <w:numId w:val="1"/>
        </w:numPr>
        <w:spacing w:line="360" w:lineRule="auto"/>
        <w:jc w:val="both"/>
        <w:rPr>
          <w:rFonts w:ascii="Arial" w:hAnsi="Arial"/>
          <w:noProof w:val="0"/>
        </w:rPr>
      </w:pPr>
      <w:r>
        <w:rPr>
          <w:rFonts w:ascii="Arial" w:hAnsi="Arial"/>
          <w:noProof w:val="0"/>
          <w:rtl/>
        </w:rPr>
        <w:t>התובעת ילידת שנת 1985, ב</w:t>
      </w:r>
      <w:r w:rsidR="003715C6">
        <w:rPr>
          <w:rFonts w:ascii="Arial" w:hAnsi="Arial"/>
          <w:noProof w:val="0"/>
          <w:rtl/>
        </w:rPr>
        <w:t>עלת תואר ראשון במשפטים</w:t>
      </w:r>
      <w:r w:rsidR="003715C6">
        <w:rPr>
          <w:rFonts w:ascii="Arial" w:hAnsi="Arial" w:hint="cs"/>
          <w:noProof w:val="0"/>
          <w:rtl/>
        </w:rPr>
        <w:t xml:space="preserve">, </w:t>
      </w:r>
      <w:r>
        <w:rPr>
          <w:rFonts w:ascii="Arial" w:hAnsi="Arial"/>
          <w:noProof w:val="0"/>
          <w:rtl/>
        </w:rPr>
        <w:t>בראשית שנות הנישואין השלימה התמחות במשפטים והוסכמה כעורכת דין אך לא עבדה במקצוע זה. הנתבע יליד שנת 1984, לפני הנישואין למד תכנות ומנהל עסקים ועבד כסוחר ניירות ערך בבנק ב</w:t>
      </w:r>
      <w:r w:rsidR="00AB0148">
        <w:rPr>
          <w:rFonts w:ascii="Arial" w:hAnsi="Arial" w:hint="cs"/>
          <w:noProof w:val="0"/>
          <w:rtl/>
        </w:rPr>
        <w:t>--- [חו"ל]</w:t>
      </w:r>
      <w:r>
        <w:rPr>
          <w:rFonts w:ascii="Arial" w:hAnsi="Arial"/>
          <w:noProof w:val="0"/>
          <w:rtl/>
        </w:rPr>
        <w:t xml:space="preserve">. </w:t>
      </w:r>
    </w:p>
    <w:p w:rsidR="00754083" w:rsidRPr="00AB0148" w:rsidRDefault="00754083" w:rsidP="00754083">
      <w:pPr>
        <w:pStyle w:val="ad"/>
        <w:spacing w:line="360" w:lineRule="auto"/>
        <w:ind w:left="567"/>
        <w:jc w:val="both"/>
        <w:rPr>
          <w:rFonts w:ascii="Arial" w:hAnsi="Arial"/>
          <w:noProof w:val="0"/>
        </w:rPr>
      </w:pPr>
    </w:p>
    <w:p w:rsidR="00754083" w:rsidRDefault="00754083" w:rsidP="000F544F">
      <w:pPr>
        <w:pStyle w:val="ad"/>
        <w:numPr>
          <w:ilvl w:val="0"/>
          <w:numId w:val="1"/>
        </w:numPr>
        <w:spacing w:line="360" w:lineRule="auto"/>
        <w:jc w:val="both"/>
        <w:rPr>
          <w:rFonts w:ascii="Arial" w:hAnsi="Arial"/>
          <w:noProof w:val="0"/>
          <w:rtl/>
        </w:rPr>
      </w:pPr>
      <w:r>
        <w:rPr>
          <w:rFonts w:ascii="Arial" w:hAnsi="Arial"/>
          <w:noProof w:val="0"/>
          <w:rtl/>
        </w:rPr>
        <w:t xml:space="preserve">בשנת 2014 עברו הצדדים להתגורר בעיר </w:t>
      </w:r>
      <w:r w:rsidR="000F544F">
        <w:rPr>
          <w:rFonts w:ascii="Arial" w:hAnsi="Arial" w:hint="cs"/>
          <w:noProof w:val="0"/>
          <w:rtl/>
        </w:rPr>
        <w:t>י'</w:t>
      </w:r>
      <w:r w:rsidR="00AB0148">
        <w:rPr>
          <w:rFonts w:ascii="Arial" w:hAnsi="Arial" w:hint="cs"/>
          <w:noProof w:val="0"/>
          <w:rtl/>
        </w:rPr>
        <w:t xml:space="preserve"> </w:t>
      </w:r>
      <w:r>
        <w:rPr>
          <w:rFonts w:ascii="Arial" w:hAnsi="Arial"/>
          <w:noProof w:val="0"/>
          <w:rtl/>
        </w:rPr>
        <w:t xml:space="preserve">במדינת </w:t>
      </w:r>
      <w:r w:rsidR="00AB0148">
        <w:rPr>
          <w:rFonts w:ascii="Arial" w:hAnsi="Arial" w:hint="cs"/>
          <w:noProof w:val="0"/>
          <w:rtl/>
        </w:rPr>
        <w:t xml:space="preserve">--- </w:t>
      </w:r>
      <w:r>
        <w:rPr>
          <w:rFonts w:ascii="Arial" w:hAnsi="Arial"/>
          <w:noProof w:val="0"/>
          <w:rtl/>
        </w:rPr>
        <w:t xml:space="preserve">בארצות הברית, לצורך עבודת הנתבע כמנהל חברת </w:t>
      </w:r>
      <w:r w:rsidR="00AB0148">
        <w:rPr>
          <w:rFonts w:ascii="Arial" w:hAnsi="Arial" w:hint="cs"/>
          <w:noProof w:val="0"/>
          <w:rtl/>
        </w:rPr>
        <w:t>---</w:t>
      </w:r>
      <w:r>
        <w:rPr>
          <w:rFonts w:ascii="David" w:hAnsi="David"/>
          <w:noProof w:val="0"/>
          <w:rtl/>
        </w:rPr>
        <w:t xml:space="preserve">, העוסקת בתחזוקת חלק מנכסי הנאמנות של משפחתו </w:t>
      </w:r>
      <w:r>
        <w:rPr>
          <w:rFonts w:ascii="Arial" w:hAnsi="Arial"/>
          <w:noProof w:val="0"/>
          <w:rtl/>
        </w:rPr>
        <w:t xml:space="preserve">(להלן: </w:t>
      </w:r>
      <w:r w:rsidR="00AB0148">
        <w:rPr>
          <w:rFonts w:ascii="David" w:hAnsi="David" w:hint="cs"/>
          <w:b/>
          <w:bCs/>
          <w:noProof w:val="0"/>
          <w:rtl/>
        </w:rPr>
        <w:t xml:space="preserve">חברה </w:t>
      </w:r>
      <w:r w:rsidR="00AB0148">
        <w:rPr>
          <w:rFonts w:ascii="David" w:hAnsi="David" w:hint="cs"/>
          <w:b/>
          <w:bCs/>
          <w:noProof w:val="0"/>
        </w:rPr>
        <w:t>A</w:t>
      </w:r>
      <w:r>
        <w:rPr>
          <w:rFonts w:ascii="Arial" w:hAnsi="Arial"/>
          <w:noProof w:val="0"/>
          <w:rtl/>
        </w:rPr>
        <w:t xml:space="preserve">). להבנת הרקע יצוין, כי הנתבע הוא בן למשפחה אמידה, סבו </w:t>
      </w:r>
      <w:r w:rsidR="00AB0148">
        <w:rPr>
          <w:rFonts w:ascii="Arial" w:hAnsi="Arial" w:hint="cs"/>
          <w:noProof w:val="0"/>
          <w:rtl/>
        </w:rPr>
        <w:t xml:space="preserve">--- </w:t>
      </w:r>
      <w:r>
        <w:rPr>
          <w:rFonts w:ascii="Arial" w:hAnsi="Arial"/>
          <w:noProof w:val="0"/>
          <w:rtl/>
        </w:rPr>
        <w:t xml:space="preserve">ז"ל צבר רכוש ויצר </w:t>
      </w:r>
      <w:r w:rsidR="003715C6">
        <w:rPr>
          <w:rFonts w:ascii="Arial" w:hAnsi="Arial" w:hint="cs"/>
          <w:noProof w:val="0"/>
          <w:rtl/>
        </w:rPr>
        <w:t>את ה</w:t>
      </w:r>
      <w:r>
        <w:rPr>
          <w:rFonts w:ascii="Arial" w:hAnsi="Arial"/>
          <w:noProof w:val="0"/>
          <w:rtl/>
        </w:rPr>
        <w:t>נאמנות</w:t>
      </w:r>
      <w:r w:rsidR="003715C6">
        <w:rPr>
          <w:rFonts w:ascii="Arial" w:hAnsi="Arial" w:hint="cs"/>
          <w:noProof w:val="0"/>
          <w:rtl/>
        </w:rPr>
        <w:t xml:space="preserve"> באמצעותה מוחזקים ומנוהלים הנכסים</w:t>
      </w:r>
      <w:r>
        <w:rPr>
          <w:rFonts w:ascii="Arial" w:hAnsi="Arial"/>
          <w:noProof w:val="0"/>
          <w:rtl/>
        </w:rPr>
        <w:t xml:space="preserve">, הוא נפטר בשנת </w:t>
      </w:r>
      <w:r w:rsidR="00AB0148">
        <w:rPr>
          <w:rFonts w:ascii="Arial" w:hAnsi="Arial" w:hint="cs"/>
          <w:noProof w:val="0"/>
          <w:rtl/>
        </w:rPr>
        <w:t xml:space="preserve">--- </w:t>
      </w:r>
      <w:r>
        <w:rPr>
          <w:rFonts w:ascii="Arial" w:hAnsi="Arial"/>
          <w:noProof w:val="0"/>
          <w:rtl/>
        </w:rPr>
        <w:t xml:space="preserve">והותיר אחריו אלמנה גב' </w:t>
      </w:r>
      <w:r w:rsidR="00AB0148">
        <w:rPr>
          <w:rFonts w:ascii="Arial" w:hAnsi="Arial" w:hint="cs"/>
          <w:noProof w:val="0"/>
          <w:rtl/>
        </w:rPr>
        <w:t>---</w:t>
      </w:r>
      <w:r>
        <w:rPr>
          <w:rFonts w:ascii="Arial" w:hAnsi="Arial"/>
          <w:noProof w:val="0"/>
          <w:rtl/>
        </w:rPr>
        <w:t xml:space="preserve"> היא סבתו של הנתבע ובן </w:t>
      </w:r>
      <w:r w:rsidR="00AB0148">
        <w:rPr>
          <w:rFonts w:ascii="Arial" w:hAnsi="Arial" w:hint="cs"/>
          <w:noProof w:val="0"/>
          <w:rtl/>
        </w:rPr>
        <w:t xml:space="preserve">--- </w:t>
      </w:r>
      <w:r>
        <w:rPr>
          <w:rFonts w:ascii="Arial" w:hAnsi="Arial"/>
          <w:noProof w:val="0"/>
          <w:rtl/>
        </w:rPr>
        <w:t xml:space="preserve">הוא אביו של הנתבע. אביו של הנתבע נפטר בשנת </w:t>
      </w:r>
      <w:r w:rsidR="00AB0148">
        <w:rPr>
          <w:rFonts w:ascii="Arial" w:hAnsi="Arial" w:hint="cs"/>
          <w:noProof w:val="0"/>
          <w:rtl/>
        </w:rPr>
        <w:t xml:space="preserve">--- </w:t>
      </w:r>
      <w:r>
        <w:rPr>
          <w:rFonts w:ascii="Arial" w:hAnsi="Arial"/>
          <w:noProof w:val="0"/>
          <w:rtl/>
        </w:rPr>
        <w:t xml:space="preserve">והותיר אחריו אלמנה גב' </w:t>
      </w:r>
      <w:r w:rsidR="00AB0148">
        <w:rPr>
          <w:rFonts w:ascii="Arial" w:hAnsi="Arial" w:hint="cs"/>
          <w:noProof w:val="0"/>
          <w:rtl/>
        </w:rPr>
        <w:t xml:space="preserve">--- </w:t>
      </w:r>
      <w:r>
        <w:rPr>
          <w:rFonts w:ascii="Arial" w:hAnsi="Arial"/>
          <w:noProof w:val="0"/>
          <w:rtl/>
        </w:rPr>
        <w:t>היא אמו של הנתבע ושלושה ילדים וביניהם הנתבע.</w:t>
      </w:r>
      <w:r w:rsidR="00FA380D">
        <w:rPr>
          <w:rFonts w:ascii="Arial" w:hAnsi="Arial" w:hint="cs"/>
          <w:noProof w:val="0"/>
          <w:rtl/>
        </w:rPr>
        <w:t xml:space="preserve"> </w:t>
      </w:r>
      <w:r>
        <w:rPr>
          <w:rFonts w:ascii="Arial" w:hAnsi="Arial"/>
          <w:noProof w:val="0"/>
          <w:rtl/>
        </w:rPr>
        <w:t xml:space="preserve">התובעת טוענת כי הנתבע הוא הבעלים של </w:t>
      </w:r>
      <w:r w:rsidR="003715C6">
        <w:rPr>
          <w:rFonts w:ascii="Arial" w:hAnsi="Arial" w:hint="cs"/>
          <w:noProof w:val="0"/>
          <w:rtl/>
        </w:rPr>
        <w:t xml:space="preserve">חברת </w:t>
      </w:r>
      <w:r w:rsidR="00AB0148">
        <w:rPr>
          <w:rFonts w:ascii="David" w:hAnsi="David" w:hint="cs"/>
          <w:noProof w:val="0"/>
        </w:rPr>
        <w:t>A</w:t>
      </w:r>
      <w:r w:rsidR="00AB0148">
        <w:rPr>
          <w:rFonts w:ascii="David" w:hAnsi="David" w:hint="cs"/>
          <w:noProof w:val="0"/>
          <w:rtl/>
        </w:rPr>
        <w:t xml:space="preserve"> </w:t>
      </w:r>
      <w:r w:rsidR="003715C6">
        <w:rPr>
          <w:rFonts w:ascii="David" w:hAnsi="David" w:hint="cs"/>
          <w:noProof w:val="0"/>
          <w:rtl/>
        </w:rPr>
        <w:t xml:space="preserve">ושל </w:t>
      </w:r>
      <w:r>
        <w:rPr>
          <w:rFonts w:ascii="Arial" w:hAnsi="Arial"/>
          <w:noProof w:val="0"/>
          <w:rtl/>
        </w:rPr>
        <w:t xml:space="preserve">נכסי הנאמנות וכי בתקופת הנישואין הוא פעל להשבחת נכסים אלה ויש לאזן בין הצדדים את השבח שנוצר. לעומת זאת הנתבע טוען כי עבד כמנהל בחברת תפעול הנכסים של הנאמנות הזרה, אותה לא הוא יצר, בה הוא לא הנאמן, אינו נהנה ואינו בעל זכות כלשהי, אלא הנאמנות מנוהלת על ידי אנשי מקצוע ונאמנים בלתי תלויים והנהנות הן סבתו ואמו. </w:t>
      </w:r>
    </w:p>
    <w:p w:rsidR="00754083" w:rsidRDefault="00754083" w:rsidP="00754083">
      <w:pPr>
        <w:pStyle w:val="ad"/>
        <w:spacing w:line="360" w:lineRule="auto"/>
        <w:ind w:left="567"/>
        <w:jc w:val="both"/>
        <w:rPr>
          <w:rFonts w:ascii="Arial" w:hAnsi="Arial"/>
          <w:noProof w:val="0"/>
        </w:rPr>
      </w:pPr>
    </w:p>
    <w:p w:rsidR="00754083" w:rsidRDefault="00754083" w:rsidP="00AB0148">
      <w:pPr>
        <w:pStyle w:val="ad"/>
        <w:numPr>
          <w:ilvl w:val="0"/>
          <w:numId w:val="1"/>
        </w:numPr>
        <w:spacing w:line="360" w:lineRule="auto"/>
        <w:jc w:val="both"/>
        <w:rPr>
          <w:rFonts w:ascii="Arial" w:hAnsi="Arial"/>
          <w:noProof w:val="0"/>
        </w:rPr>
      </w:pPr>
      <w:r>
        <w:rPr>
          <w:rFonts w:ascii="Arial" w:hAnsi="Arial"/>
          <w:noProof w:val="0"/>
          <w:rtl/>
        </w:rPr>
        <w:lastRenderedPageBreak/>
        <w:t xml:space="preserve">בשנת 2015 הקים הנתבע את חברת </w:t>
      </w:r>
      <w:r w:rsidR="00AB0148">
        <w:rPr>
          <w:rFonts w:ascii="Arial" w:hAnsi="Arial" w:hint="cs"/>
          <w:noProof w:val="0"/>
          <w:rtl/>
        </w:rPr>
        <w:t xml:space="preserve">--- </w:t>
      </w:r>
      <w:r>
        <w:rPr>
          <w:rFonts w:ascii="Arial" w:hAnsi="Arial"/>
          <w:noProof w:val="0"/>
          <w:rtl/>
        </w:rPr>
        <w:t xml:space="preserve">(להלן: </w:t>
      </w:r>
      <w:r w:rsidR="00AB0148">
        <w:rPr>
          <w:rFonts w:ascii="Arial" w:hAnsi="Arial" w:hint="cs"/>
          <w:b/>
          <w:bCs/>
          <w:noProof w:val="0"/>
          <w:rtl/>
        </w:rPr>
        <w:t>חברה א'</w:t>
      </w:r>
      <w:r>
        <w:rPr>
          <w:rFonts w:ascii="Arial" w:hAnsi="Arial"/>
          <w:noProof w:val="0"/>
          <w:rtl/>
        </w:rPr>
        <w:t xml:space="preserve">) שהוא בעל מלוא מניותיה, העוסקת במתן שירותי ייעוץ </w:t>
      </w:r>
      <w:r w:rsidR="00C76AA9">
        <w:rPr>
          <w:rFonts w:ascii="Arial" w:hAnsi="Arial" w:hint="cs"/>
          <w:noProof w:val="0"/>
          <w:rtl/>
        </w:rPr>
        <w:t xml:space="preserve">לחברות הרשומות בבעלות הנאמנות של משפחתו, וביניהן </w:t>
      </w:r>
      <w:r w:rsidR="00AB0148">
        <w:rPr>
          <w:rFonts w:ascii="Arial" w:hAnsi="Arial" w:hint="cs"/>
          <w:noProof w:val="0"/>
          <w:rtl/>
        </w:rPr>
        <w:t xml:space="preserve">חברה </w:t>
      </w:r>
      <w:r w:rsidR="00AB0148" w:rsidRPr="00AB0148">
        <w:rPr>
          <w:rFonts w:ascii="David" w:hAnsi="David"/>
          <w:noProof w:val="0"/>
        </w:rPr>
        <w:t>A</w:t>
      </w:r>
      <w:r w:rsidR="00AB0148">
        <w:rPr>
          <w:rFonts w:ascii="Arial" w:hAnsi="Arial" w:hint="cs"/>
          <w:noProof w:val="0"/>
          <w:rtl/>
        </w:rPr>
        <w:t xml:space="preserve"> </w:t>
      </w:r>
      <w:r>
        <w:rPr>
          <w:rFonts w:ascii="Arial" w:hAnsi="Arial"/>
          <w:noProof w:val="0"/>
          <w:rtl/>
        </w:rPr>
        <w:t xml:space="preserve">וחברת </w:t>
      </w:r>
      <w:r w:rsidR="00AB0148">
        <w:rPr>
          <w:rFonts w:ascii="David" w:hAnsi="David"/>
          <w:noProof w:val="0"/>
        </w:rPr>
        <w:t xml:space="preserve">--- </w:t>
      </w:r>
      <w:r>
        <w:rPr>
          <w:rFonts w:ascii="Arial" w:hAnsi="Arial"/>
          <w:noProof w:val="0"/>
          <w:rtl/>
        </w:rPr>
        <w:t xml:space="preserve">(להלן: </w:t>
      </w:r>
      <w:r w:rsidR="00AB0148">
        <w:rPr>
          <w:rFonts w:ascii="Arial" w:hAnsi="Arial" w:hint="cs"/>
          <w:b/>
          <w:bCs/>
          <w:noProof w:val="0"/>
          <w:rtl/>
        </w:rPr>
        <w:t xml:space="preserve">חברה </w:t>
      </w:r>
      <w:r w:rsidR="00AB0148" w:rsidRPr="00AB0148">
        <w:rPr>
          <w:rFonts w:ascii="David" w:hAnsi="David"/>
          <w:b/>
          <w:bCs/>
          <w:noProof w:val="0"/>
        </w:rPr>
        <w:t>B</w:t>
      </w:r>
      <w:r>
        <w:rPr>
          <w:rFonts w:ascii="Arial" w:hAnsi="Arial"/>
          <w:noProof w:val="0"/>
          <w:rtl/>
        </w:rPr>
        <w:t xml:space="preserve">). </w:t>
      </w:r>
    </w:p>
    <w:p w:rsidR="00754083" w:rsidRDefault="00754083" w:rsidP="00754083">
      <w:pPr>
        <w:pStyle w:val="ad"/>
        <w:spacing w:line="360" w:lineRule="auto"/>
        <w:ind w:left="567"/>
        <w:jc w:val="both"/>
        <w:rPr>
          <w:rFonts w:ascii="Arial" w:hAnsi="Arial"/>
          <w:noProof w:val="0"/>
        </w:rPr>
      </w:pPr>
    </w:p>
    <w:p w:rsidR="00754083" w:rsidRDefault="00754083" w:rsidP="00AB0148">
      <w:pPr>
        <w:pStyle w:val="ad"/>
        <w:numPr>
          <w:ilvl w:val="0"/>
          <w:numId w:val="1"/>
        </w:numPr>
        <w:spacing w:line="360" w:lineRule="auto"/>
        <w:jc w:val="both"/>
        <w:rPr>
          <w:rFonts w:ascii="Arial" w:hAnsi="Arial"/>
          <w:noProof w:val="0"/>
        </w:rPr>
      </w:pPr>
      <w:r>
        <w:rPr>
          <w:rFonts w:ascii="Arial" w:hAnsi="Arial"/>
          <w:noProof w:val="0"/>
          <w:rtl/>
        </w:rPr>
        <w:t>בחודש מרץ 2019 שבו הצדדים להתגורר בישראל. תחילה התגוררו בשכירות בבית פרטי ב</w:t>
      </w:r>
      <w:r w:rsidR="00AB0148">
        <w:rPr>
          <w:rFonts w:ascii="Arial" w:hAnsi="Arial" w:hint="cs"/>
          <w:noProof w:val="0"/>
          <w:rtl/>
        </w:rPr>
        <w:t>---</w:t>
      </w:r>
      <w:r>
        <w:rPr>
          <w:rFonts w:ascii="Arial" w:hAnsi="Arial"/>
          <w:noProof w:val="0"/>
          <w:rtl/>
        </w:rPr>
        <w:t xml:space="preserve">, ובחודש יולי 2019 עברו להתגורר בשכירות בדירת גן בשכונת </w:t>
      </w:r>
      <w:r w:rsidR="00AB0148">
        <w:rPr>
          <w:rFonts w:ascii="Arial" w:hAnsi="Arial" w:hint="cs"/>
          <w:noProof w:val="0"/>
          <w:rtl/>
        </w:rPr>
        <w:t xml:space="preserve">--- </w:t>
      </w:r>
      <w:r>
        <w:rPr>
          <w:rFonts w:ascii="Arial" w:hAnsi="Arial"/>
          <w:noProof w:val="0"/>
          <w:rtl/>
        </w:rPr>
        <w:t>ב</w:t>
      </w:r>
      <w:r w:rsidR="00AB0148">
        <w:rPr>
          <w:rFonts w:ascii="Arial" w:hAnsi="Arial" w:hint="cs"/>
          <w:noProof w:val="0"/>
          <w:rtl/>
        </w:rPr>
        <w:t xml:space="preserve">--- </w:t>
      </w:r>
      <w:r>
        <w:rPr>
          <w:rFonts w:ascii="Arial" w:hAnsi="Arial"/>
          <w:noProof w:val="0"/>
          <w:rtl/>
        </w:rPr>
        <w:t xml:space="preserve">עבורה שילמו שכר דירה בסך של 12,500 ₪ לחודש. </w:t>
      </w:r>
    </w:p>
    <w:p w:rsidR="00754083" w:rsidRDefault="00754083" w:rsidP="00754083">
      <w:pPr>
        <w:pStyle w:val="ad"/>
        <w:spacing w:line="360" w:lineRule="auto"/>
        <w:ind w:left="567"/>
        <w:jc w:val="both"/>
        <w:rPr>
          <w:rFonts w:ascii="Arial" w:hAnsi="Arial"/>
          <w:noProof w:val="0"/>
        </w:rPr>
      </w:pPr>
    </w:p>
    <w:p w:rsidR="00754083" w:rsidRDefault="00754083" w:rsidP="007B482B">
      <w:pPr>
        <w:pStyle w:val="ad"/>
        <w:numPr>
          <w:ilvl w:val="0"/>
          <w:numId w:val="1"/>
        </w:numPr>
        <w:spacing w:line="360" w:lineRule="auto"/>
        <w:jc w:val="both"/>
        <w:rPr>
          <w:rFonts w:ascii="Arial" w:hAnsi="Arial"/>
          <w:noProof w:val="0"/>
        </w:rPr>
      </w:pPr>
      <w:r>
        <w:rPr>
          <w:rFonts w:ascii="Arial" w:hAnsi="Arial"/>
          <w:noProof w:val="0"/>
          <w:rtl/>
        </w:rPr>
        <w:t xml:space="preserve">בשנים בהן גרו הצדדים בארה"ב לא עבדה התובעת, ולאחר החזרה לישראל עבדה בגן ילדים ועברה הכשרות בחינוך </w:t>
      </w:r>
      <w:r w:rsidR="007B482B">
        <w:rPr>
          <w:rFonts w:ascii="Arial" w:hAnsi="Arial" w:hint="cs"/>
          <w:noProof w:val="0"/>
          <w:rtl/>
        </w:rPr>
        <w:t>---</w:t>
      </w:r>
      <w:r>
        <w:rPr>
          <w:rFonts w:ascii="Arial" w:hAnsi="Arial"/>
          <w:noProof w:val="0"/>
          <w:rtl/>
        </w:rPr>
        <w:t xml:space="preserve">, אימון הורים, קואוצ'ינג, סטיילינג, צילום וניהול בלוגים. הנתבע עבד לאחר החזרה לישראל במתן שירותים לחברות </w:t>
      </w:r>
      <w:r>
        <w:rPr>
          <w:rFonts w:ascii="David" w:hAnsi="David"/>
          <w:noProof w:val="0"/>
          <w:rtl/>
        </w:rPr>
        <w:t>המנהלות את הנאמנות המשפחתית לרבות באמצעות חבר</w:t>
      </w:r>
      <w:r w:rsidR="00AB0148">
        <w:rPr>
          <w:rFonts w:ascii="David" w:hAnsi="David" w:hint="cs"/>
          <w:noProof w:val="0"/>
          <w:rtl/>
        </w:rPr>
        <w:t>ה</w:t>
      </w:r>
      <w:r>
        <w:rPr>
          <w:rFonts w:ascii="David" w:hAnsi="David"/>
          <w:noProof w:val="0"/>
          <w:rtl/>
        </w:rPr>
        <w:t xml:space="preserve"> </w:t>
      </w:r>
      <w:r w:rsidR="00AB0148">
        <w:rPr>
          <w:rFonts w:ascii="David" w:hAnsi="David" w:hint="cs"/>
          <w:noProof w:val="0"/>
          <w:rtl/>
        </w:rPr>
        <w:t>א'</w:t>
      </w:r>
      <w:r>
        <w:rPr>
          <w:rFonts w:ascii="David" w:hAnsi="David"/>
          <w:noProof w:val="0"/>
          <w:rtl/>
        </w:rPr>
        <w:t>.</w:t>
      </w:r>
    </w:p>
    <w:p w:rsidR="00754083" w:rsidRDefault="00754083" w:rsidP="00754083">
      <w:pPr>
        <w:pStyle w:val="ad"/>
        <w:spacing w:line="360" w:lineRule="auto"/>
        <w:ind w:left="567"/>
        <w:jc w:val="both"/>
        <w:rPr>
          <w:rFonts w:ascii="Arial" w:hAnsi="Arial"/>
          <w:noProof w:val="0"/>
        </w:rPr>
      </w:pPr>
    </w:p>
    <w:p w:rsidR="00754083" w:rsidRDefault="00754083" w:rsidP="00AB0148">
      <w:pPr>
        <w:pStyle w:val="ad"/>
        <w:numPr>
          <w:ilvl w:val="0"/>
          <w:numId w:val="1"/>
        </w:numPr>
        <w:spacing w:line="360" w:lineRule="auto"/>
        <w:jc w:val="both"/>
        <w:rPr>
          <w:rFonts w:ascii="Arial" w:hAnsi="Arial"/>
          <w:noProof w:val="0"/>
        </w:rPr>
      </w:pPr>
      <w:r>
        <w:rPr>
          <w:rFonts w:ascii="Arial" w:hAnsi="Arial"/>
          <w:noProof w:val="0"/>
          <w:rtl/>
        </w:rPr>
        <w:t>נישואי הצדדים נקלעו למשבר, בחודש מרץ 2020 עזב הנתבע את הדירה בה התגוררו הצדדים ועבר להתגורר בבית אמו ובחודש מאי 2020 עבר להתגורר בדירה שכורה ב</w:t>
      </w:r>
      <w:r w:rsidR="00AB0148">
        <w:rPr>
          <w:rFonts w:ascii="Arial" w:hAnsi="Arial" w:hint="cs"/>
          <w:noProof w:val="0"/>
          <w:rtl/>
        </w:rPr>
        <w:t>---</w:t>
      </w:r>
      <w:r>
        <w:rPr>
          <w:rFonts w:ascii="Arial" w:hAnsi="Arial"/>
          <w:noProof w:val="0"/>
          <w:rtl/>
        </w:rPr>
        <w:t xml:space="preserve">. ביום 6.9.2020 הגישה התובעת בקשה ליישוב סכסוך, וביום 19.11.2020 הגישה נגד הנתבע את התביעות הבאות: </w:t>
      </w:r>
    </w:p>
    <w:p w:rsidR="00754083" w:rsidRDefault="00754083" w:rsidP="00754083">
      <w:pPr>
        <w:pStyle w:val="ad"/>
        <w:spacing w:line="360" w:lineRule="auto"/>
        <w:ind w:left="567"/>
        <w:jc w:val="both"/>
        <w:rPr>
          <w:rFonts w:ascii="Arial" w:hAnsi="Arial"/>
          <w:noProof w:val="0"/>
        </w:rPr>
      </w:pPr>
    </w:p>
    <w:p w:rsidR="00754083" w:rsidRDefault="00754083" w:rsidP="00754083">
      <w:pPr>
        <w:pStyle w:val="ad"/>
        <w:spacing w:line="360" w:lineRule="auto"/>
        <w:ind w:left="567"/>
        <w:jc w:val="both"/>
        <w:rPr>
          <w:rFonts w:ascii="Arial" w:hAnsi="Arial"/>
          <w:noProof w:val="0"/>
        </w:rPr>
      </w:pPr>
      <w:r>
        <w:rPr>
          <w:rFonts w:ascii="Arial" w:hAnsi="Arial"/>
          <w:noProof w:val="0"/>
          <w:u w:val="single"/>
          <w:rtl/>
        </w:rPr>
        <w:t>תביעה בעניין הקטינים</w:t>
      </w:r>
      <w:r>
        <w:rPr>
          <w:rFonts w:ascii="Arial" w:hAnsi="Arial"/>
          <w:noProof w:val="0"/>
          <w:rtl/>
        </w:rPr>
        <w:t xml:space="preserve"> (תלה"מ 49685-11-20), בה עתרה למתן פסק דין לפיו הקטינים יהיו במשמורתה וייקבעו הסדרי שהות בינם לבין הנתבע בהתאם לטובתם.</w:t>
      </w:r>
    </w:p>
    <w:p w:rsidR="00754083" w:rsidRDefault="00754083" w:rsidP="00754083">
      <w:pPr>
        <w:pStyle w:val="ad"/>
        <w:spacing w:line="360" w:lineRule="auto"/>
        <w:ind w:left="567"/>
        <w:jc w:val="both"/>
        <w:rPr>
          <w:rFonts w:ascii="Arial" w:hAnsi="Arial"/>
          <w:noProof w:val="0"/>
          <w:rtl/>
        </w:rPr>
      </w:pPr>
    </w:p>
    <w:p w:rsidR="00754083" w:rsidRDefault="00754083" w:rsidP="00AB0148">
      <w:pPr>
        <w:pStyle w:val="ad"/>
        <w:spacing w:line="360" w:lineRule="auto"/>
        <w:ind w:left="567"/>
        <w:jc w:val="both"/>
        <w:rPr>
          <w:rFonts w:ascii="Arial" w:hAnsi="Arial"/>
          <w:noProof w:val="0"/>
          <w:rtl/>
        </w:rPr>
      </w:pPr>
      <w:r>
        <w:rPr>
          <w:rFonts w:ascii="Arial" w:hAnsi="Arial"/>
          <w:noProof w:val="0"/>
          <w:u w:val="single"/>
          <w:rtl/>
        </w:rPr>
        <w:t>תביעה רכושית</w:t>
      </w:r>
      <w:r>
        <w:rPr>
          <w:rFonts w:ascii="Arial" w:hAnsi="Arial"/>
          <w:noProof w:val="0"/>
          <w:rtl/>
        </w:rPr>
        <w:t xml:space="preserve"> (תלה"מ 49666-11-20), בה עתרה לסעד של איזון משאבי הצדדים </w:t>
      </w:r>
      <w:r>
        <w:rPr>
          <w:rFonts w:ascii="Aharoni" w:hAnsi="Aharoni" w:cs="Aharoni"/>
          <w:noProof w:val="0"/>
          <w:rtl/>
        </w:rPr>
        <w:t xml:space="preserve">"בכלל </w:t>
      </w:r>
      <w:r w:rsidR="008728E7">
        <w:rPr>
          <w:rFonts w:ascii="Aharoni" w:hAnsi="Aharoni" w:cs="Aharoni"/>
          <w:noProof w:val="0"/>
          <w:rtl/>
        </w:rPr>
        <w:t>רכושם המשותף אשר נצבר במהלך חיי</w:t>
      </w:r>
      <w:r>
        <w:rPr>
          <w:rFonts w:ascii="Aharoni" w:hAnsi="Aharoni" w:cs="Aharoni"/>
          <w:noProof w:val="0"/>
          <w:rtl/>
        </w:rPr>
        <w:t xml:space="preserve"> הנישואין, תוך שייקבע כי כל הזכויות מכל מין וסוג שהוא הרשומות ע"ש הנתבע ו/או השייכות לו ו/או המוחזקות עבורו ע"י גורמים אחרים, לרבות באמצעות נכסי הנאמנות ... – אשר נצברו במהלך הנישואין – מהוות חלק בלתי נפרד מהרכוש המשותף השייך לבני הזוג, וכפועל יוצא מכך מתבקש כבוד בית המשפט לקבוע ולהצהיר כי התובעת זכאית או תהא זכאית לקבל לידיה את חלקה מזכויות הנתבע דלעיל או חלקה משוויין הריאלי"</w:t>
      </w:r>
      <w:r>
        <w:rPr>
          <w:rFonts w:ascii="Arial" w:hAnsi="Arial"/>
          <w:noProof w:val="0"/>
          <w:rtl/>
        </w:rPr>
        <w:t xml:space="preserve"> (סעיף 95.ג לכתב התביעה). התובעת עתרה כי איזון שווי הנכסים לא יהיה מחצה על מחצה, אלא לפי יחס אחר שיקבע בית המשפט (סעיף 95.ו). בנוסף עתרה התובעת כי בית המש</w:t>
      </w:r>
      <w:r w:rsidR="008728E7">
        <w:rPr>
          <w:rFonts w:ascii="Arial" w:hAnsi="Arial" w:hint="cs"/>
          <w:noProof w:val="0"/>
          <w:rtl/>
        </w:rPr>
        <w:t>פ</w:t>
      </w:r>
      <w:r>
        <w:rPr>
          <w:rFonts w:ascii="Arial" w:hAnsi="Arial"/>
          <w:noProof w:val="0"/>
          <w:rtl/>
        </w:rPr>
        <w:t xml:space="preserve">ט יקבע שהיא זכאית </w:t>
      </w:r>
      <w:r>
        <w:rPr>
          <w:rFonts w:ascii="Aharoni" w:hAnsi="Aharoni" w:cs="Aharoni"/>
          <w:noProof w:val="0"/>
          <w:rtl/>
        </w:rPr>
        <w:t>"לחלקה במוניטין ו/או בכושר ההשתכרות של הנתבע"</w:t>
      </w:r>
      <w:r>
        <w:rPr>
          <w:rFonts w:ascii="Arial" w:hAnsi="Arial"/>
          <w:noProof w:val="0"/>
          <w:rtl/>
        </w:rPr>
        <w:t xml:space="preserve"> (סעיף 95.ה). התובעת עתרה כי בית המשפט יורה על פירוק השיתוף וביצוע איזון בכלל חשבונות הבנק הרשומים על שם הצדדים, בין במשותף ובין בנפרד, </w:t>
      </w:r>
      <w:r>
        <w:rPr>
          <w:rFonts w:ascii="Aharoni" w:hAnsi="Aharoni" w:cs="Aharoni"/>
          <w:noProof w:val="0"/>
          <w:rtl/>
        </w:rPr>
        <w:t>"תוך שמלוא תכולתם תחולק בין הצדדים בחל</w:t>
      </w:r>
      <w:r w:rsidR="008728E7">
        <w:rPr>
          <w:rFonts w:ascii="Aharoni" w:hAnsi="Aharoni" w:cs="Aharoni" w:hint="cs"/>
          <w:noProof w:val="0"/>
          <w:rtl/>
        </w:rPr>
        <w:t>ק</w:t>
      </w:r>
      <w:r>
        <w:rPr>
          <w:rFonts w:ascii="Aharoni" w:hAnsi="Aharoni" w:cs="Aharoni"/>
          <w:noProof w:val="0"/>
          <w:rtl/>
        </w:rPr>
        <w:t>ים שווים"</w:t>
      </w:r>
      <w:r>
        <w:rPr>
          <w:rFonts w:ascii="Arial" w:hAnsi="Arial"/>
          <w:noProof w:val="0"/>
          <w:rtl/>
        </w:rPr>
        <w:t xml:space="preserve"> (סעיף 95.ד לכתב התביעה). כן עתרה כי ימונה מומחה על מנת שיערוך חוות דעת </w:t>
      </w:r>
      <w:r>
        <w:rPr>
          <w:rFonts w:ascii="Aharoni" w:hAnsi="Aharoni" w:cs="Aharoni"/>
          <w:noProof w:val="0"/>
          <w:rtl/>
        </w:rPr>
        <w:t xml:space="preserve">"באשר לגידול בשווי השבח שנוצר ממועד הנישואין ועד למועד הקרע בין הצדדים בגין חלקו של הבעל בנכסי הנאמנות המצויים בבעלותו, בין היתר באמצעות </w:t>
      </w:r>
      <w:r>
        <w:rPr>
          <w:rFonts w:ascii="Aharoni" w:hAnsi="Aharoni" w:cs="Aharoni"/>
          <w:noProof w:val="0"/>
          <w:rtl/>
        </w:rPr>
        <w:lastRenderedPageBreak/>
        <w:t xml:space="preserve">בחינת פעילותה ורווחיה של חברת </w:t>
      </w:r>
      <w:r w:rsidR="00AB0148">
        <w:rPr>
          <w:rFonts w:ascii="Aharoni" w:hAnsi="Aharoni" w:cs="Aharoni" w:hint="cs"/>
          <w:noProof w:val="0"/>
          <w:rtl/>
        </w:rPr>
        <w:t xml:space="preserve">--- [חברה </w:t>
      </w:r>
      <w:r w:rsidR="00AB0148">
        <w:rPr>
          <w:rFonts w:ascii="Aharoni" w:hAnsi="Aharoni" w:cs="Aharoni" w:hint="cs"/>
          <w:noProof w:val="0"/>
        </w:rPr>
        <w:t>A</w:t>
      </w:r>
      <w:r w:rsidR="00AB0148">
        <w:rPr>
          <w:rFonts w:ascii="Aharoni" w:hAnsi="Aharoni" w:cs="Aharoni" w:hint="cs"/>
          <w:noProof w:val="0"/>
          <w:rtl/>
        </w:rPr>
        <w:t>]</w:t>
      </w:r>
      <w:r>
        <w:rPr>
          <w:rFonts w:ascii="Aharoni" w:hAnsi="Aharoni" w:cs="Aharoni"/>
          <w:noProof w:val="0"/>
          <w:rtl/>
        </w:rPr>
        <w:t>, וכל חברה קשורה אחרת מכל מין וסוג שהוא"</w:t>
      </w:r>
      <w:r>
        <w:rPr>
          <w:rFonts w:ascii="Arial" w:hAnsi="Arial"/>
          <w:noProof w:val="0"/>
          <w:rtl/>
        </w:rPr>
        <w:t xml:space="preserve"> (סעיף 95.ג לכתב התביעה). </w:t>
      </w:r>
    </w:p>
    <w:p w:rsidR="00754083" w:rsidRDefault="00754083" w:rsidP="00754083">
      <w:pPr>
        <w:pStyle w:val="ad"/>
        <w:spacing w:line="360" w:lineRule="auto"/>
        <w:ind w:left="567"/>
        <w:jc w:val="both"/>
        <w:rPr>
          <w:rFonts w:ascii="Arial" w:hAnsi="Arial"/>
          <w:noProof w:val="0"/>
          <w:rtl/>
        </w:rPr>
      </w:pPr>
    </w:p>
    <w:p w:rsidR="00754083" w:rsidRDefault="00754083" w:rsidP="00754083">
      <w:pPr>
        <w:pStyle w:val="ad"/>
        <w:spacing w:line="360" w:lineRule="auto"/>
        <w:ind w:left="567"/>
        <w:jc w:val="both"/>
        <w:rPr>
          <w:rFonts w:ascii="Arial" w:hAnsi="Arial"/>
          <w:noProof w:val="0"/>
          <w:rtl/>
        </w:rPr>
      </w:pPr>
      <w:r>
        <w:rPr>
          <w:rFonts w:ascii="Arial" w:hAnsi="Arial"/>
          <w:noProof w:val="0"/>
          <w:u w:val="single"/>
          <w:rtl/>
        </w:rPr>
        <w:t>תביעת מזונות</w:t>
      </w:r>
      <w:r>
        <w:rPr>
          <w:rFonts w:ascii="Arial" w:hAnsi="Arial"/>
          <w:noProof w:val="0"/>
          <w:rtl/>
        </w:rPr>
        <w:t xml:space="preserve"> (תלה"מ 49643-11-20), בה עתרה לחיוב הנתבע במלוא צרכיה שלה בסך של </w:t>
      </w:r>
      <w:r>
        <w:rPr>
          <w:rFonts w:ascii="Arial" w:hAnsi="Arial"/>
          <w:noProof w:val="0"/>
          <w:u w:val="single"/>
          <w:rtl/>
        </w:rPr>
        <w:t>18,985 ₪</w:t>
      </w:r>
      <w:r>
        <w:rPr>
          <w:rFonts w:ascii="Arial" w:hAnsi="Arial"/>
          <w:noProof w:val="0"/>
          <w:rtl/>
        </w:rPr>
        <w:t xml:space="preserve"> לחודש, במלוא צרכיו של כל אחד מהקטינים בסך של 11,007 ₪ לחודש כלומר בסך של </w:t>
      </w:r>
      <w:r>
        <w:rPr>
          <w:rFonts w:ascii="Arial" w:hAnsi="Arial"/>
          <w:noProof w:val="0"/>
          <w:u w:val="single"/>
          <w:rtl/>
        </w:rPr>
        <w:t>22,014 ₪</w:t>
      </w:r>
      <w:r>
        <w:rPr>
          <w:rFonts w:ascii="Arial" w:hAnsi="Arial"/>
          <w:noProof w:val="0"/>
          <w:rtl/>
        </w:rPr>
        <w:t xml:space="preserve"> לחודש לשניהם, במלוא עלות המדור והחזקתו בסך של </w:t>
      </w:r>
      <w:r>
        <w:rPr>
          <w:rFonts w:ascii="Arial" w:hAnsi="Arial"/>
          <w:noProof w:val="0"/>
          <w:u w:val="single"/>
          <w:rtl/>
        </w:rPr>
        <w:t>17,421 ₪</w:t>
      </w:r>
      <w:r>
        <w:rPr>
          <w:rFonts w:ascii="Arial" w:hAnsi="Arial"/>
          <w:noProof w:val="0"/>
          <w:rtl/>
        </w:rPr>
        <w:t xml:space="preserve"> לחודש ובמלוא הוצאות החינוך ו</w:t>
      </w:r>
      <w:r w:rsidR="00C76AA9">
        <w:rPr>
          <w:rFonts w:ascii="Arial" w:hAnsi="Arial" w:hint="cs"/>
          <w:noProof w:val="0"/>
          <w:rtl/>
        </w:rPr>
        <w:t>ה</w:t>
      </w:r>
      <w:r>
        <w:rPr>
          <w:rFonts w:ascii="Arial" w:hAnsi="Arial"/>
          <w:noProof w:val="0"/>
          <w:rtl/>
        </w:rPr>
        <w:t>רפואה של הקטינים.</w:t>
      </w:r>
    </w:p>
    <w:p w:rsidR="00754083" w:rsidRDefault="00754083" w:rsidP="00754083">
      <w:pPr>
        <w:pStyle w:val="ad"/>
        <w:spacing w:line="360" w:lineRule="auto"/>
        <w:ind w:left="567"/>
        <w:jc w:val="both"/>
        <w:rPr>
          <w:rFonts w:ascii="Arial" w:hAnsi="Arial"/>
          <w:noProof w:val="0"/>
          <w:rtl/>
        </w:rPr>
      </w:pPr>
    </w:p>
    <w:p w:rsidR="00754083" w:rsidRDefault="00754083" w:rsidP="00AF3D4F">
      <w:pPr>
        <w:pStyle w:val="ad"/>
        <w:numPr>
          <w:ilvl w:val="0"/>
          <w:numId w:val="1"/>
        </w:numPr>
        <w:spacing w:line="360" w:lineRule="auto"/>
        <w:jc w:val="both"/>
        <w:rPr>
          <w:rFonts w:ascii="Arial" w:hAnsi="Arial"/>
          <w:noProof w:val="0"/>
          <w:rtl/>
        </w:rPr>
      </w:pPr>
      <w:r>
        <w:rPr>
          <w:rFonts w:ascii="Arial" w:hAnsi="Arial"/>
          <w:noProof w:val="0"/>
          <w:u w:val="single"/>
          <w:rtl/>
        </w:rPr>
        <w:t>ביום 4.2.2021</w:t>
      </w:r>
      <w:r>
        <w:rPr>
          <w:rFonts w:ascii="Arial" w:hAnsi="Arial"/>
          <w:noProof w:val="0"/>
          <w:rtl/>
        </w:rPr>
        <w:t xml:space="preserve"> התקיים קדם משפט במהלכו הגיעו הצדדים להסכמות הבאות בעניין החזקת הקטינים וחלוקת זמני השהות: </w:t>
      </w:r>
      <w:r>
        <w:rPr>
          <w:rFonts w:ascii="Arial" w:hAnsi="Arial"/>
          <w:b/>
          <w:bCs/>
          <w:noProof w:val="0"/>
          <w:rtl/>
        </w:rPr>
        <w:t xml:space="preserve">"שני ההורים ימשיכו להיות אפוטרופוסים של הקטינים והחלטות מהותיות בעניין הקטינים שאינן דחופות תתקבלנה אך ורק במשותף. האחריות ההורית תהיה משותפת לצורך קבלת הטבות תירשם האם כמשמורנית. חלוקת זמני השהות תהיה באופן הבא: ימים שני, שלישי וחמישי אצל האם. ימים ראשון ורביעי אצל האב. סופי שבוע מיום שישי עד יום ראשון לסירוגין אצל כל אחד מההורים. חגים וחופשות בחלקים שווים בהתאם לטבלה שייערכו עורכי הדין. הצדדים יפנו לגב' </w:t>
      </w:r>
      <w:r w:rsidR="00AF3D4F">
        <w:rPr>
          <w:rFonts w:ascii="Arial" w:hAnsi="Arial" w:hint="cs"/>
          <w:b/>
          <w:bCs/>
          <w:noProof w:val="0"/>
          <w:rtl/>
        </w:rPr>
        <w:t xml:space="preserve">--- </w:t>
      </w:r>
      <w:r>
        <w:rPr>
          <w:rFonts w:ascii="Arial" w:hAnsi="Arial"/>
          <w:b/>
          <w:bCs/>
          <w:noProof w:val="0"/>
          <w:rtl/>
        </w:rPr>
        <w:t>אותה מסמיכים כמתאמת הורית וככל שתהיה ביניהם מחלוקת בעניין הקטינים הם יפנו אליה והיא תוכל להכריע"</w:t>
      </w:r>
      <w:r>
        <w:rPr>
          <w:rFonts w:ascii="Arial" w:hAnsi="Arial"/>
          <w:noProof w:val="0"/>
          <w:rtl/>
        </w:rPr>
        <w:t xml:space="preserve">  (עמ' 4 ש' 17-8). לבקשת הצדדים, ניתן תוקף של פסק דין להסכמות האמורות.</w:t>
      </w:r>
    </w:p>
    <w:p w:rsidR="00754083" w:rsidRDefault="00754083" w:rsidP="00754083">
      <w:pPr>
        <w:pStyle w:val="ad"/>
        <w:spacing w:line="360" w:lineRule="auto"/>
        <w:ind w:left="567"/>
        <w:jc w:val="both"/>
        <w:rPr>
          <w:rFonts w:ascii="Arial" w:hAnsi="Arial"/>
          <w:noProof w:val="0"/>
          <w:u w:val="single"/>
          <w:rtl/>
        </w:rPr>
      </w:pPr>
    </w:p>
    <w:p w:rsidR="00754083" w:rsidRDefault="00754083" w:rsidP="00754083">
      <w:pPr>
        <w:pStyle w:val="ad"/>
        <w:spacing w:line="360" w:lineRule="auto"/>
        <w:ind w:left="567"/>
        <w:jc w:val="both"/>
        <w:rPr>
          <w:rFonts w:ascii="Arial" w:hAnsi="Arial"/>
          <w:noProof w:val="0"/>
        </w:rPr>
      </w:pPr>
      <w:r>
        <w:rPr>
          <w:rFonts w:ascii="Arial" w:hAnsi="Arial"/>
          <w:noProof w:val="0"/>
          <w:rtl/>
        </w:rPr>
        <w:t xml:space="preserve">בקדם המשפט הסכימו הצדדים כי לצורך עריכת איזון המשאבים ייחשב מועד הגשת הבקשה ליישוב סכסוך (6.9.2020) כמועד הקרע. </w:t>
      </w:r>
    </w:p>
    <w:p w:rsidR="00754083" w:rsidRDefault="00754083" w:rsidP="00754083">
      <w:pPr>
        <w:pStyle w:val="ad"/>
        <w:spacing w:line="360" w:lineRule="auto"/>
        <w:ind w:left="567"/>
        <w:jc w:val="both"/>
        <w:rPr>
          <w:rFonts w:ascii="Arial" w:hAnsi="Arial"/>
          <w:noProof w:val="0"/>
          <w:rtl/>
        </w:rPr>
      </w:pPr>
    </w:p>
    <w:p w:rsidR="00754083" w:rsidRDefault="00754083" w:rsidP="00754083">
      <w:pPr>
        <w:pStyle w:val="ad"/>
        <w:numPr>
          <w:ilvl w:val="0"/>
          <w:numId w:val="1"/>
        </w:numPr>
        <w:spacing w:line="360" w:lineRule="auto"/>
        <w:jc w:val="both"/>
        <w:rPr>
          <w:rFonts w:ascii="Arial" w:hAnsi="Arial"/>
          <w:noProof w:val="0"/>
        </w:rPr>
      </w:pPr>
      <w:r>
        <w:rPr>
          <w:rFonts w:ascii="Arial" w:hAnsi="Arial"/>
          <w:noProof w:val="0"/>
          <w:u w:val="single"/>
          <w:rtl/>
        </w:rPr>
        <w:t>ביום 7.2.2021</w:t>
      </w:r>
      <w:r>
        <w:rPr>
          <w:rFonts w:ascii="Arial" w:hAnsi="Arial"/>
          <w:noProof w:val="0"/>
          <w:rtl/>
        </w:rPr>
        <w:t xml:space="preserve"> ניתנה החלטה בבקשת התובעת לחיוב הנתבע במזונות זמניים ובבקשות התובעת לגילוי מסמכים ולמינוי מומחה בהליך הרכושי.</w:t>
      </w:r>
    </w:p>
    <w:p w:rsidR="00754083" w:rsidRDefault="00754083" w:rsidP="00754083">
      <w:pPr>
        <w:pStyle w:val="ad"/>
        <w:spacing w:line="360" w:lineRule="auto"/>
        <w:ind w:left="567"/>
        <w:jc w:val="both"/>
        <w:rPr>
          <w:rFonts w:ascii="Arial" w:hAnsi="Arial"/>
          <w:noProof w:val="0"/>
          <w:u w:val="single"/>
        </w:rPr>
      </w:pPr>
    </w:p>
    <w:p w:rsidR="00754083" w:rsidRDefault="00754083" w:rsidP="00754083">
      <w:pPr>
        <w:pStyle w:val="ad"/>
        <w:spacing w:line="360" w:lineRule="auto"/>
        <w:ind w:left="567"/>
        <w:jc w:val="both"/>
        <w:rPr>
          <w:rFonts w:ascii="Arial" w:hAnsi="Arial"/>
          <w:noProof w:val="0"/>
        </w:rPr>
      </w:pPr>
      <w:r>
        <w:rPr>
          <w:rFonts w:ascii="Arial" w:hAnsi="Arial"/>
          <w:noProof w:val="0"/>
          <w:rtl/>
        </w:rPr>
        <w:t xml:space="preserve">בעניין גילוי המסמכים נקבע כדלקמן: </w:t>
      </w:r>
      <w:r>
        <w:rPr>
          <w:rFonts w:ascii="Arial" w:hAnsi="Arial"/>
          <w:b/>
          <w:bCs/>
          <w:noProof w:val="0"/>
          <w:rtl/>
        </w:rPr>
        <w:t>"במסגרת התביעה הרכושית הגישה התובעת בקשה למתן צו גילוי מסמכים. בדיון הסכים הנתבע למבוקש. בנסיבות אלה, אני מורה כי בתוך 20 ימים ימציא הנתבע לתובעת תצהיר ומסמכים כמפורט ברישא של הבקשה שהגישה התובעת ביום 25.1.2021"</w:t>
      </w:r>
      <w:r>
        <w:rPr>
          <w:rFonts w:ascii="Arial" w:hAnsi="Arial"/>
          <w:noProof w:val="0"/>
          <w:rtl/>
        </w:rPr>
        <w:t xml:space="preserve">. בנוסף נקבע, כי </w:t>
      </w:r>
      <w:r>
        <w:rPr>
          <w:rFonts w:ascii="Arial" w:hAnsi="Arial"/>
          <w:b/>
          <w:bCs/>
          <w:noProof w:val="0"/>
          <w:rtl/>
        </w:rPr>
        <w:t>"על מנת לייעל את ההליך, נוסף לצו גילוי המסמכים שניתן לבקשת המבקשת, ניתן בזה צו המאפשר לכל אחד מהצדדים וב"כ לפנות לכל מוסד פיננסי ולקבל מידע ומסמכים אודות משנהו לתקופה שמיום 5.6.2011 עד יום 6.9.2020"</w:t>
      </w:r>
      <w:r>
        <w:rPr>
          <w:rFonts w:ascii="Arial" w:hAnsi="Arial"/>
          <w:noProof w:val="0"/>
          <w:rtl/>
        </w:rPr>
        <w:t xml:space="preserve"> (סעיף 9 להחלטה). </w:t>
      </w:r>
    </w:p>
    <w:p w:rsidR="00754083" w:rsidRDefault="00754083" w:rsidP="00754083">
      <w:pPr>
        <w:pStyle w:val="ad"/>
        <w:spacing w:line="360" w:lineRule="auto"/>
        <w:ind w:left="567"/>
        <w:jc w:val="both"/>
        <w:rPr>
          <w:rFonts w:ascii="Arial" w:hAnsi="Arial"/>
          <w:noProof w:val="0"/>
          <w:rtl/>
        </w:rPr>
      </w:pPr>
    </w:p>
    <w:p w:rsidR="00754083" w:rsidRDefault="00754083" w:rsidP="00AF3D4F">
      <w:pPr>
        <w:pStyle w:val="ad"/>
        <w:spacing w:line="360" w:lineRule="auto"/>
        <w:ind w:left="567"/>
        <w:jc w:val="both"/>
        <w:rPr>
          <w:rFonts w:ascii="Arial" w:hAnsi="Arial"/>
          <w:noProof w:val="0"/>
          <w:rtl/>
        </w:rPr>
      </w:pPr>
      <w:r>
        <w:rPr>
          <w:rFonts w:ascii="Arial" w:hAnsi="Arial"/>
          <w:noProof w:val="0"/>
          <w:rtl/>
        </w:rPr>
        <w:t xml:space="preserve">לשם עריכת איזון משאבים מונה כמומחה מטעם בית המשפט רו"ח יניב בוכניק (להלן: </w:t>
      </w:r>
      <w:r>
        <w:rPr>
          <w:rFonts w:ascii="Arial" w:hAnsi="Arial"/>
          <w:b/>
          <w:bCs/>
          <w:noProof w:val="0"/>
          <w:rtl/>
        </w:rPr>
        <w:t>המומחה</w:t>
      </w:r>
      <w:r>
        <w:rPr>
          <w:rFonts w:ascii="Arial" w:hAnsi="Arial"/>
          <w:noProof w:val="0"/>
          <w:rtl/>
        </w:rPr>
        <w:t xml:space="preserve">). נקבע כי במסגרת חוות דעתו יתייחס המומחה גם לשווי זכויות הנתבע </w:t>
      </w:r>
      <w:r w:rsidR="00AF3D4F">
        <w:rPr>
          <w:rFonts w:ascii="Arial" w:hAnsi="Arial" w:hint="cs"/>
          <w:noProof w:val="0"/>
          <w:rtl/>
        </w:rPr>
        <w:t>בחברה א'</w:t>
      </w:r>
      <w:r>
        <w:rPr>
          <w:rFonts w:ascii="Arial" w:hAnsi="Arial"/>
          <w:noProof w:val="0"/>
          <w:rtl/>
        </w:rPr>
        <w:t>.</w:t>
      </w:r>
    </w:p>
    <w:p w:rsidR="00754083" w:rsidRDefault="00754083" w:rsidP="00754083">
      <w:pPr>
        <w:pStyle w:val="ad"/>
        <w:spacing w:line="360" w:lineRule="auto"/>
        <w:ind w:left="567"/>
        <w:jc w:val="both"/>
        <w:rPr>
          <w:rFonts w:ascii="Arial" w:hAnsi="Arial"/>
          <w:noProof w:val="0"/>
          <w:rtl/>
        </w:rPr>
      </w:pPr>
    </w:p>
    <w:p w:rsidR="00754083" w:rsidRDefault="00754083" w:rsidP="00754083">
      <w:pPr>
        <w:pStyle w:val="ad"/>
        <w:spacing w:line="360" w:lineRule="auto"/>
        <w:ind w:left="567"/>
        <w:jc w:val="both"/>
        <w:rPr>
          <w:rFonts w:ascii="Arial" w:hAnsi="Arial"/>
          <w:noProof w:val="0"/>
          <w:rtl/>
        </w:rPr>
      </w:pPr>
      <w:r>
        <w:rPr>
          <w:rFonts w:ascii="Arial" w:hAnsi="Arial"/>
          <w:noProof w:val="0"/>
          <w:rtl/>
        </w:rPr>
        <w:lastRenderedPageBreak/>
        <w:t xml:space="preserve">בעניין בקשת התובעת כי המומחה מטעם בית המשפט יתייחס בחוות דעתו גם להשבחת נכסי הנאמנות בתקופה שממועד הנישואין ועד למועד הקרע, נקבע כדלקמן: </w:t>
      </w:r>
      <w:r>
        <w:rPr>
          <w:rFonts w:ascii="Arial" w:hAnsi="Arial"/>
          <w:b/>
          <w:bCs/>
          <w:noProof w:val="0"/>
          <w:rtl/>
        </w:rPr>
        <w:t>" ... אין מחלוקת בין הצדדים כי הנאמנות והחברה בארה"ב לא הוקמו על ידי הנתבע עצמו אלא מדובר בזכויות השייכות למשפחתו. לטענת התובעת, כיום גם לנתבע חלק בזכויות אלה. הנטל להוכיח טענה זו מוטל על התובעת. בשלב זה, ומשעה שהתובעת טרם הוכיחה טענתה זו, אין מקום למנות מומחה לצורך שומת נכסי הנאמנות כמו גם השבחתם ככל שהיתה בתקופת נישואי הצדדים"</w:t>
      </w:r>
      <w:r>
        <w:rPr>
          <w:rFonts w:ascii="Arial" w:hAnsi="Arial"/>
          <w:noProof w:val="0"/>
          <w:rtl/>
        </w:rPr>
        <w:t xml:space="preserve"> (סעיף 10 להחלטה). </w:t>
      </w:r>
    </w:p>
    <w:p w:rsidR="00754083" w:rsidRDefault="00754083" w:rsidP="00754083">
      <w:pPr>
        <w:pStyle w:val="ad"/>
        <w:spacing w:line="360" w:lineRule="auto"/>
        <w:ind w:left="567"/>
        <w:jc w:val="both"/>
        <w:rPr>
          <w:rFonts w:ascii="Arial" w:hAnsi="Arial"/>
          <w:noProof w:val="0"/>
          <w:rtl/>
        </w:rPr>
      </w:pPr>
    </w:p>
    <w:p w:rsidR="00754083" w:rsidRDefault="00754083" w:rsidP="00754083">
      <w:pPr>
        <w:pStyle w:val="ad"/>
        <w:spacing w:line="360" w:lineRule="auto"/>
        <w:ind w:left="567"/>
        <w:jc w:val="both"/>
        <w:rPr>
          <w:rFonts w:ascii="Arial" w:hAnsi="Arial"/>
          <w:noProof w:val="0"/>
        </w:rPr>
      </w:pPr>
      <w:r>
        <w:rPr>
          <w:rFonts w:ascii="Arial" w:hAnsi="Arial"/>
          <w:noProof w:val="0"/>
          <w:rtl/>
        </w:rPr>
        <w:t xml:space="preserve">בסיום ההחלטה, נקבעו שני מועדים לקיום דיוני הוכחות לימים 6.7.2021 ו- 7.7.2021 ונקצבו מועדים להגשת תצהירי עדות ראשית. </w:t>
      </w:r>
    </w:p>
    <w:p w:rsidR="00754083" w:rsidRDefault="00754083" w:rsidP="00754083">
      <w:pPr>
        <w:pStyle w:val="ad"/>
        <w:spacing w:line="360" w:lineRule="auto"/>
        <w:ind w:left="567"/>
        <w:jc w:val="both"/>
        <w:rPr>
          <w:rFonts w:ascii="Arial" w:hAnsi="Arial"/>
          <w:noProof w:val="0"/>
          <w:rtl/>
        </w:rPr>
      </w:pPr>
    </w:p>
    <w:p w:rsidR="00754083" w:rsidRDefault="00754083" w:rsidP="00754083">
      <w:pPr>
        <w:pStyle w:val="ad"/>
        <w:spacing w:line="360" w:lineRule="auto"/>
        <w:ind w:left="567"/>
        <w:jc w:val="both"/>
        <w:rPr>
          <w:rFonts w:ascii="Arial" w:hAnsi="Arial"/>
          <w:noProof w:val="0"/>
          <w:rtl/>
        </w:rPr>
      </w:pPr>
      <w:r>
        <w:rPr>
          <w:rFonts w:ascii="Arial" w:hAnsi="Arial"/>
          <w:noProof w:val="0"/>
          <w:rtl/>
        </w:rPr>
        <w:t xml:space="preserve">בקשת רשות ערעור שהגישה התובעת על ההחלטה שלא למנות מומחה לצורך שומת נכסי הנאמנות והשבחתם ככל שהייתה בתקופת הנישואין, נדחתה בהחלטת בית המשפט המחוזי מיום 3.5.2021 בה נכתב כי </w:t>
      </w:r>
      <w:r>
        <w:rPr>
          <w:rFonts w:ascii="Arial" w:hAnsi="Arial"/>
          <w:b/>
          <w:bCs/>
          <w:noProof w:val="0"/>
          <w:rtl/>
        </w:rPr>
        <w:t>"משהמבקשת טוענת כי למשיב חלק בזכויות אלו השייכות למשפחתו עליה הנטל להוכיח זאת..."</w:t>
      </w:r>
      <w:r>
        <w:rPr>
          <w:rFonts w:ascii="Arial" w:hAnsi="Arial"/>
          <w:noProof w:val="0"/>
          <w:rtl/>
        </w:rPr>
        <w:t xml:space="preserve"> (רמ"ש 20273-03-21). </w:t>
      </w:r>
    </w:p>
    <w:p w:rsidR="00754083" w:rsidRDefault="00754083" w:rsidP="00754083">
      <w:pPr>
        <w:pStyle w:val="ad"/>
        <w:spacing w:line="360" w:lineRule="auto"/>
        <w:ind w:left="567"/>
        <w:jc w:val="both"/>
        <w:rPr>
          <w:rFonts w:ascii="Arial" w:hAnsi="Arial"/>
          <w:noProof w:val="0"/>
          <w:rtl/>
        </w:rPr>
      </w:pPr>
    </w:p>
    <w:p w:rsidR="00754083" w:rsidRDefault="00754083" w:rsidP="00754083">
      <w:pPr>
        <w:pStyle w:val="ad"/>
        <w:numPr>
          <w:ilvl w:val="0"/>
          <w:numId w:val="1"/>
        </w:numPr>
        <w:spacing w:line="360" w:lineRule="auto"/>
        <w:jc w:val="both"/>
        <w:rPr>
          <w:rFonts w:ascii="Arial" w:hAnsi="Arial"/>
          <w:noProof w:val="0"/>
        </w:rPr>
      </w:pPr>
      <w:r>
        <w:rPr>
          <w:rFonts w:ascii="Arial" w:hAnsi="Arial"/>
          <w:noProof w:val="0"/>
          <w:rtl/>
        </w:rPr>
        <w:t xml:space="preserve">בעניין מזונותיהם הזמניים של הקטינים נקבע בהחלטה מיום 7.2.2021 כדלקמן: </w:t>
      </w:r>
      <w:r>
        <w:rPr>
          <w:rFonts w:ascii="Arial" w:hAnsi="Arial"/>
          <w:b/>
          <w:bCs/>
          <w:noProof w:val="0"/>
          <w:rtl/>
        </w:rPr>
        <w:t>"בשים לב לגילאי הקטינים, לחלוקת זמני השהות ולכך שהנתבע נושא בחלק ניכר מצרכי הקטינים באופן ישיר כאשר הקטינים שוהם עמו, למצבו הכלכלי של כל אחד מההורים לרבות הערכתי בשלב ראשוני זה כי הכנסת הנתבע מעבודותיו גבוהה מהנטען על ידו, אני מורה כדלקמן: הנתבע ישלם לידי התובעת עבור מזונותיהם הזמניים של הקטינים ומדורם סך של 11,000 ₪ לחודש. מעבר לסכום האמור, הצדדים יישאו בחלקים של 90% הנתבע ו- 10% התובעת, בתשלום לגנים, בתשלום הוצאות חינוך חריגות ובתשלום הוצאות רפואה חריגות אשר אינן מכוסות על ידי ביטוח הבריאות. ככל שבין הצדדים תתגלע מחלוקת בעניין נחיצות הוצאה חריגה, הם יפעלו בהתאם להמלצת גורם רפואי או חינוכי רלבנטי. בעת קביעת התשלום השוטף ניתנה הדעת בין היתר לכך שהקטינים שוהים בגנים פרטיים בעלו</w:t>
      </w:r>
      <w:r w:rsidR="008728E7">
        <w:rPr>
          <w:rFonts w:ascii="Arial" w:hAnsi="Arial" w:hint="cs"/>
          <w:b/>
          <w:bCs/>
          <w:noProof w:val="0"/>
          <w:rtl/>
        </w:rPr>
        <w:t>ת</w:t>
      </w:r>
      <w:r>
        <w:rPr>
          <w:rFonts w:ascii="Arial" w:hAnsi="Arial"/>
          <w:b/>
          <w:bCs/>
          <w:noProof w:val="0"/>
          <w:rtl/>
        </w:rPr>
        <w:t xml:space="preserve"> של 4,300 ₪ לכל אחד מהם ..."</w:t>
      </w:r>
      <w:r>
        <w:rPr>
          <w:rFonts w:ascii="Arial" w:hAnsi="Arial"/>
          <w:noProof w:val="0"/>
          <w:rtl/>
        </w:rPr>
        <w:t xml:space="preserve"> (סעיף 7 להחלטה). להלן: </w:t>
      </w:r>
      <w:r w:rsidRPr="00082AB3">
        <w:rPr>
          <w:rFonts w:ascii="Arial" w:hAnsi="Arial"/>
          <w:b/>
          <w:bCs/>
          <w:noProof w:val="0"/>
          <w:rtl/>
        </w:rPr>
        <w:t>ההחלטה למזונות זמניים</w:t>
      </w:r>
      <w:r>
        <w:rPr>
          <w:rFonts w:ascii="Arial" w:hAnsi="Arial"/>
          <w:noProof w:val="0"/>
          <w:rtl/>
        </w:rPr>
        <w:t>.</w:t>
      </w:r>
    </w:p>
    <w:p w:rsidR="00754083" w:rsidRDefault="00754083" w:rsidP="00754083">
      <w:pPr>
        <w:pStyle w:val="ad"/>
        <w:spacing w:line="360" w:lineRule="auto"/>
        <w:ind w:left="567"/>
        <w:jc w:val="both"/>
        <w:rPr>
          <w:rFonts w:ascii="Arial" w:hAnsi="Arial"/>
          <w:noProof w:val="0"/>
        </w:rPr>
      </w:pPr>
    </w:p>
    <w:p w:rsidR="00754083" w:rsidRDefault="00754083" w:rsidP="001A1DB9">
      <w:pPr>
        <w:pStyle w:val="ad"/>
        <w:spacing w:line="360" w:lineRule="auto"/>
        <w:ind w:left="567"/>
        <w:jc w:val="both"/>
        <w:rPr>
          <w:rFonts w:ascii="Arial" w:hAnsi="Arial"/>
          <w:noProof w:val="0"/>
          <w:rtl/>
        </w:rPr>
      </w:pPr>
      <w:r>
        <w:rPr>
          <w:rFonts w:ascii="Arial" w:hAnsi="Arial"/>
          <w:noProof w:val="0"/>
          <w:rtl/>
        </w:rPr>
        <w:t xml:space="preserve">בהחלטה זו נקבע כי אין מקום לפסוק נכון לאותו שלב מזונות זמניים לתובעת. התובעת הגישה על קביעה זו בקשת רשות ערעור, אשר התקבלה באופן חלקי תוך שנקבע כי יש להידרש לסוגיה זו מחדש (החלטה מיום 10.6.2021 ברמ"ש 20273-03-21). לפיכך, בהחלטתי מיום 10.6.2021 התבקשו הצדדים להגיש טענותיהם בסוגיית מזונות אישה ולאחר שאלו הוגשו, בהחלטה מיום 21.7.2021 נקבע כדלקמן: </w:t>
      </w:r>
      <w:r>
        <w:rPr>
          <w:rFonts w:ascii="Arial" w:hAnsi="Arial"/>
          <w:b/>
          <w:bCs/>
          <w:noProof w:val="0"/>
          <w:rtl/>
        </w:rPr>
        <w:t xml:space="preserve">"בין הצדדים מחלוקת עובדתית הן בעניין רמת החיים שניהלו עובר לפירוד, הן בעניין הכנסתו של המשיב והן בשאלת יכולתה של האישה לעבוד ולהשתכר למחייתה כעת. אין מחלוקת שהצדדים חיים בנפרד. עוד אין מחלוקת שמתנהלים ביניהם הליכי גירושין בבית הדין הרבני. קיימת מחלוקת של ממש בשאלת זכאותה של המבקשת </w:t>
      </w:r>
      <w:r>
        <w:rPr>
          <w:rFonts w:ascii="Arial" w:hAnsi="Arial"/>
          <w:b/>
          <w:bCs/>
          <w:noProof w:val="0"/>
          <w:rtl/>
        </w:rPr>
        <w:lastRenderedPageBreak/>
        <w:t>למזונות אישה נוכח טענת המשיב שיש לה בן זוג. כידוע, מחלוקת כגון דא יש לברר במסגרת הליך הוכחות. בהתאם, לכתחילה נקבע מועד הוכחות קרוב (לחודש יולי 2021). אולם מועד זה נדחה ליום 9/11/21 לבקשת המבקשת וחרף התנגדות המשיב. כאשר עצם החיוב שנוי במחלוקת, להבדיל משיעורו, ראוי להימנע מפסיקת מזונות זמניים. ראו ע"א 548/72 לופו נ' לופו, פ"ד כז(1) 748: "במקרה שלפנינו, החיוב במזונות שנוי במחלוקת ובקשר אליו מתעוררות שאלות נכבדות הטעונות בירור והוכחה. מוטב איפוא, במקום לדון בהן בקשר לבקשה למזונות זמניים, להשאיר את פתרון הבעיות כולן בתביעה העיקרית, אותה יש לברר ללא דיחוי". ערה אני לטענות המבקשת בנוגע להוצאותיה השוטפות ולקושי שלה לממנן. אולם, מעבר לסך של 100,000 ₪ שנטלה המבקשת מהחשבון המשותף אשר לשיטתה שימש למימון הוצאותיה המשפטיות ובעניין זה ניתן פסק הדין בערעור, לטענת המשיב לרשות המבקשת עמד סך נוסף של 150,000 ₪. אין זה סביר שסכום זה יתכלה בפרק זמן כה קצר. מטענות הצדדים לא ברור לי האם בפועל החשבון המשותף חולק והמבקשת כבר קיבלה לידיה את הסך של 150,000 ₪. ככל שלא כך פני הדברים, והמבקשת לא קיבלה לידיה בפועל את הסך של 150,000 ₪ מהחשבון המשותף (מעבר לסך של 100,000 ₪ שמשכה), ועל מנת להסיר ספק מלב כי לא יהיה למבקשת מקור מחייה בינתיים, אני מורה כי למבקשת ישולם סכום חד פעמי של 40,000 ₪ מתוך החשבון המשותף, וככל שיתברר בסופו של הליך שהיא אינה זכאית למזונות אישה, ניתן יהיה להביא זאת בחשבון במסגרת ההתחשבנות בין הצדדים. עוד בעניין זה יש להעיר, כי לפער הלכאורי בין היכולות הכלכליות של הצדדים ניתנה דעתי בעת פסיקת מזונותיהם הזמניים של הקטינים. נוכח הסכום שנפסק, שהוא על הצד הגבוה, ולאור העובדה שהילדים שוהים עם המשיב כמעט מחצית מהזמן ובו נושא המשיב באופן ישיר בהוצאותיהם, הרי שהמשיב מממן בפועל כמעט את כל הוצאות הילדים. בכך יש כדי להפחית מהוצאותיה של המבקשת"</w:t>
      </w:r>
      <w:r>
        <w:rPr>
          <w:rFonts w:ascii="Arial" w:hAnsi="Arial"/>
          <w:noProof w:val="0"/>
          <w:rtl/>
        </w:rPr>
        <w:t xml:space="preserve">. </w:t>
      </w:r>
      <w:r w:rsidR="001A1DB9">
        <w:rPr>
          <w:rFonts w:ascii="Arial" w:hAnsi="Arial" w:hint="cs"/>
          <w:noProof w:val="0"/>
          <w:rtl/>
        </w:rPr>
        <w:t xml:space="preserve">המבקשת הגישה על החלטה זו </w:t>
      </w:r>
      <w:r>
        <w:rPr>
          <w:rFonts w:ascii="Arial" w:hAnsi="Arial"/>
          <w:noProof w:val="0"/>
          <w:rtl/>
        </w:rPr>
        <w:t xml:space="preserve">בקשת רשות ערעור, אשר נדחתה בהחלטת בית המשפט המחוזי מיום 1.2.2022 תוך שנקבע כי </w:t>
      </w:r>
      <w:r>
        <w:rPr>
          <w:rFonts w:ascii="Arial" w:hAnsi="Arial"/>
          <w:b/>
          <w:bCs/>
          <w:noProof w:val="0"/>
          <w:rtl/>
        </w:rPr>
        <w:t>"עניין ההוצאות ילקח בחשבון על ידי בית משפט קמא לפי התוצאות בהליך העיקרי"</w:t>
      </w:r>
      <w:r>
        <w:rPr>
          <w:rFonts w:ascii="Arial" w:hAnsi="Arial"/>
          <w:noProof w:val="0"/>
          <w:rtl/>
        </w:rPr>
        <w:t xml:space="preserve"> (רמ"ש 1.2.2022). </w:t>
      </w:r>
    </w:p>
    <w:p w:rsidR="00754083" w:rsidRDefault="00754083" w:rsidP="00754083">
      <w:pPr>
        <w:spacing w:line="360" w:lineRule="auto"/>
        <w:jc w:val="both"/>
        <w:rPr>
          <w:rFonts w:ascii="Arial" w:hAnsi="Arial"/>
          <w:noProof w:val="0"/>
          <w:rtl/>
        </w:rPr>
      </w:pPr>
    </w:p>
    <w:p w:rsidR="00754083" w:rsidRDefault="00754083" w:rsidP="00754083">
      <w:pPr>
        <w:pStyle w:val="ad"/>
        <w:numPr>
          <w:ilvl w:val="0"/>
          <w:numId w:val="1"/>
        </w:numPr>
        <w:spacing w:line="360" w:lineRule="auto"/>
        <w:jc w:val="both"/>
        <w:rPr>
          <w:rFonts w:ascii="Arial" w:hAnsi="Arial"/>
          <w:noProof w:val="0"/>
          <w:rtl/>
        </w:rPr>
      </w:pPr>
      <w:r>
        <w:rPr>
          <w:rFonts w:ascii="Arial" w:hAnsi="Arial"/>
          <w:noProof w:val="0"/>
          <w:rtl/>
        </w:rPr>
        <w:t>בין לבין, בהחלטה מיום 13.5.2021 לבקשת התובעת נדחה המועד להגשת תצהיר עדותה הראשית משום שנכון לאותו מועד טרם התקבלו לידיה כל המסמכים</w:t>
      </w:r>
      <w:r w:rsidR="001A1DB9">
        <w:rPr>
          <w:rFonts w:ascii="Arial" w:hAnsi="Arial" w:hint="cs"/>
          <w:noProof w:val="0"/>
          <w:rtl/>
        </w:rPr>
        <w:t xml:space="preserve"> הדרושים</w:t>
      </w:r>
      <w:r>
        <w:rPr>
          <w:rFonts w:ascii="Arial" w:hAnsi="Arial"/>
          <w:noProof w:val="0"/>
          <w:rtl/>
        </w:rPr>
        <w:t>, ובהתאם גם נדחו מועדי דיוני ההוכחות לימים 9.11.2021 ו- 10.11.2021.</w:t>
      </w:r>
    </w:p>
    <w:p w:rsidR="00754083" w:rsidRDefault="00754083" w:rsidP="00754083">
      <w:pPr>
        <w:pStyle w:val="ad"/>
        <w:spacing w:line="360" w:lineRule="auto"/>
        <w:ind w:left="567"/>
        <w:jc w:val="both"/>
        <w:rPr>
          <w:rFonts w:ascii="Arial" w:hAnsi="Arial"/>
          <w:noProof w:val="0"/>
          <w:rtl/>
        </w:rPr>
      </w:pPr>
    </w:p>
    <w:p w:rsidR="00754083" w:rsidRDefault="00754083" w:rsidP="00AF3D4F">
      <w:pPr>
        <w:pStyle w:val="ad"/>
        <w:spacing w:line="360" w:lineRule="auto"/>
        <w:ind w:left="567"/>
        <w:jc w:val="both"/>
        <w:rPr>
          <w:rFonts w:ascii="Arial" w:hAnsi="Arial"/>
          <w:noProof w:val="0"/>
        </w:rPr>
      </w:pPr>
      <w:r>
        <w:rPr>
          <w:rFonts w:ascii="Arial" w:hAnsi="Arial"/>
          <w:noProof w:val="0"/>
          <w:rtl/>
        </w:rPr>
        <w:t xml:space="preserve">בהתאם להחלטת בית המשפט המחוזי מיום 1.11.2021 (רמ"ש 62554-10-21), בדיון שנקבע ליום </w:t>
      </w:r>
      <w:r>
        <w:rPr>
          <w:rFonts w:ascii="Arial" w:hAnsi="Arial"/>
          <w:noProof w:val="0"/>
          <w:u w:val="single"/>
          <w:rtl/>
        </w:rPr>
        <w:t>9.11.2021</w:t>
      </w:r>
      <w:r>
        <w:rPr>
          <w:rFonts w:ascii="Arial" w:hAnsi="Arial"/>
          <w:noProof w:val="0"/>
          <w:rtl/>
        </w:rPr>
        <w:t xml:space="preserve"> נחקרו </w:t>
      </w:r>
      <w:r>
        <w:rPr>
          <w:rFonts w:ascii="Arial" w:hAnsi="Arial"/>
          <w:b/>
          <w:bCs/>
          <w:noProof w:val="0"/>
          <w:rtl/>
        </w:rPr>
        <w:t>התובעת</w:t>
      </w:r>
      <w:r>
        <w:rPr>
          <w:rFonts w:ascii="Arial" w:hAnsi="Arial"/>
          <w:noProof w:val="0"/>
          <w:rtl/>
        </w:rPr>
        <w:t xml:space="preserve"> והעדה מטעמה </w:t>
      </w:r>
      <w:r>
        <w:rPr>
          <w:rFonts w:ascii="Arial" w:hAnsi="Arial"/>
          <w:b/>
          <w:bCs/>
          <w:noProof w:val="0"/>
          <w:rtl/>
        </w:rPr>
        <w:t xml:space="preserve">גב' </w:t>
      </w:r>
      <w:r w:rsidR="00AF3D4F">
        <w:rPr>
          <w:rFonts w:ascii="Arial" w:hAnsi="Arial" w:hint="cs"/>
          <w:b/>
          <w:bCs/>
          <w:noProof w:val="0"/>
          <w:rtl/>
        </w:rPr>
        <w:t>ס'</w:t>
      </w:r>
      <w:r>
        <w:rPr>
          <w:rFonts w:ascii="Arial" w:hAnsi="Arial"/>
          <w:noProof w:val="0"/>
          <w:rtl/>
        </w:rPr>
        <w:t xml:space="preserve">, בעוד הנתבע ועדיו נחקרו רק לאחר שהוגשה חוות דעת המומחה. </w:t>
      </w:r>
    </w:p>
    <w:p w:rsidR="00754083" w:rsidRDefault="00754083" w:rsidP="00754083">
      <w:pPr>
        <w:pStyle w:val="ad"/>
        <w:spacing w:line="360" w:lineRule="auto"/>
        <w:ind w:left="567"/>
        <w:jc w:val="both"/>
        <w:rPr>
          <w:rFonts w:ascii="Arial" w:hAnsi="Arial"/>
          <w:noProof w:val="0"/>
          <w:rtl/>
        </w:rPr>
      </w:pPr>
    </w:p>
    <w:p w:rsidR="00754083" w:rsidRDefault="00754083" w:rsidP="00754083">
      <w:pPr>
        <w:pStyle w:val="ad"/>
        <w:spacing w:line="360" w:lineRule="auto"/>
        <w:ind w:left="567"/>
        <w:jc w:val="both"/>
        <w:rPr>
          <w:rFonts w:ascii="Arial" w:hAnsi="Arial"/>
          <w:noProof w:val="0"/>
        </w:rPr>
      </w:pPr>
      <w:r>
        <w:rPr>
          <w:rFonts w:ascii="Arial" w:hAnsi="Arial"/>
          <w:noProof w:val="0"/>
          <w:rtl/>
        </w:rPr>
        <w:t xml:space="preserve">חוות דעת המומחה הוגשה ביום 24.8.2022 ותשובות המומחה לשאלות ההבהרה ששלחו לו הצדדים הוגשו ביום 15.1.2023. </w:t>
      </w:r>
    </w:p>
    <w:p w:rsidR="00754083" w:rsidRDefault="00754083" w:rsidP="00754083">
      <w:pPr>
        <w:pStyle w:val="ad"/>
        <w:spacing w:line="360" w:lineRule="auto"/>
        <w:ind w:left="567"/>
        <w:jc w:val="both"/>
        <w:rPr>
          <w:rFonts w:ascii="Arial" w:hAnsi="Arial"/>
          <w:noProof w:val="0"/>
        </w:rPr>
      </w:pPr>
    </w:p>
    <w:p w:rsidR="00754083" w:rsidRDefault="00754083" w:rsidP="00754083">
      <w:pPr>
        <w:pStyle w:val="ad"/>
        <w:spacing w:line="360" w:lineRule="auto"/>
        <w:ind w:left="567"/>
        <w:jc w:val="both"/>
        <w:rPr>
          <w:rFonts w:ascii="Arial" w:hAnsi="Arial"/>
          <w:noProof w:val="0"/>
        </w:rPr>
      </w:pPr>
      <w:r>
        <w:rPr>
          <w:rFonts w:ascii="Arial" w:hAnsi="Arial"/>
          <w:noProof w:val="0"/>
          <w:rtl/>
        </w:rPr>
        <w:lastRenderedPageBreak/>
        <w:t>לאחר מכן התקיימו דיונים לשמיעת חקירות הנתבע ועדיו והמומחה -</w:t>
      </w:r>
    </w:p>
    <w:p w:rsidR="00754083" w:rsidRDefault="00754083" w:rsidP="00AF3D4F">
      <w:pPr>
        <w:pStyle w:val="ad"/>
        <w:spacing w:line="360" w:lineRule="auto"/>
        <w:ind w:left="567"/>
        <w:jc w:val="both"/>
        <w:rPr>
          <w:rFonts w:ascii="Arial" w:hAnsi="Arial"/>
          <w:noProof w:val="0"/>
        </w:rPr>
      </w:pPr>
      <w:r>
        <w:rPr>
          <w:rFonts w:ascii="Arial" w:hAnsi="Arial"/>
          <w:noProof w:val="0"/>
          <w:rtl/>
        </w:rPr>
        <w:t xml:space="preserve">בדיון שהתקיים ביום </w:t>
      </w:r>
      <w:r>
        <w:rPr>
          <w:rFonts w:ascii="Arial" w:hAnsi="Arial"/>
          <w:noProof w:val="0"/>
          <w:u w:val="single"/>
          <w:rtl/>
        </w:rPr>
        <w:t>2.4.2023</w:t>
      </w:r>
      <w:r>
        <w:rPr>
          <w:rFonts w:ascii="Arial" w:hAnsi="Arial"/>
          <w:noProof w:val="0"/>
          <w:rtl/>
        </w:rPr>
        <w:t xml:space="preserve"> נחקרו - </w:t>
      </w:r>
      <w:r>
        <w:rPr>
          <w:rFonts w:ascii="Arial" w:hAnsi="Arial"/>
          <w:b/>
          <w:bCs/>
          <w:noProof w:val="0"/>
          <w:rtl/>
        </w:rPr>
        <w:t xml:space="preserve">מר </w:t>
      </w:r>
      <w:r w:rsidR="00AF3D4F">
        <w:rPr>
          <w:rFonts w:ascii="Arial" w:hAnsi="Arial" w:hint="cs"/>
          <w:b/>
          <w:bCs/>
          <w:noProof w:val="0"/>
          <w:rtl/>
        </w:rPr>
        <w:t>מ' מ'</w:t>
      </w:r>
      <w:r>
        <w:rPr>
          <w:rFonts w:ascii="Arial" w:hAnsi="Arial"/>
          <w:noProof w:val="0"/>
          <w:rtl/>
        </w:rPr>
        <w:t xml:space="preserve">, </w:t>
      </w:r>
      <w:r>
        <w:rPr>
          <w:rFonts w:ascii="Arial" w:hAnsi="Arial"/>
          <w:b/>
          <w:bCs/>
          <w:noProof w:val="0"/>
          <w:rtl/>
        </w:rPr>
        <w:t xml:space="preserve">גב' </w:t>
      </w:r>
      <w:r w:rsidR="00AF3D4F">
        <w:rPr>
          <w:rFonts w:ascii="Arial" w:hAnsi="Arial" w:hint="cs"/>
          <w:b/>
          <w:bCs/>
          <w:noProof w:val="0"/>
          <w:rtl/>
        </w:rPr>
        <w:t xml:space="preserve">--- </w:t>
      </w:r>
      <w:r>
        <w:rPr>
          <w:rFonts w:ascii="Arial" w:hAnsi="Arial"/>
          <w:noProof w:val="0"/>
          <w:rtl/>
        </w:rPr>
        <w:t xml:space="preserve">סבתו של הנתבע, </w:t>
      </w:r>
      <w:r>
        <w:rPr>
          <w:rFonts w:ascii="Arial" w:hAnsi="Arial"/>
          <w:b/>
          <w:bCs/>
          <w:noProof w:val="0"/>
          <w:rtl/>
        </w:rPr>
        <w:t xml:space="preserve">גב' </w:t>
      </w:r>
      <w:r w:rsidR="00AF3D4F">
        <w:rPr>
          <w:rFonts w:ascii="Arial" w:hAnsi="Arial" w:hint="cs"/>
          <w:b/>
          <w:bCs/>
          <w:noProof w:val="0"/>
          <w:rtl/>
        </w:rPr>
        <w:t xml:space="preserve">--- </w:t>
      </w:r>
      <w:r>
        <w:rPr>
          <w:rFonts w:ascii="Arial" w:hAnsi="Arial"/>
          <w:noProof w:val="0"/>
          <w:rtl/>
        </w:rPr>
        <w:t xml:space="preserve">אמו של הנתבע, </w:t>
      </w:r>
      <w:r>
        <w:rPr>
          <w:rFonts w:ascii="Arial" w:hAnsi="Arial"/>
          <w:b/>
          <w:bCs/>
          <w:noProof w:val="0"/>
          <w:rtl/>
        </w:rPr>
        <w:t xml:space="preserve">עו"ד </w:t>
      </w:r>
      <w:r w:rsidR="00AF3D4F">
        <w:rPr>
          <w:rFonts w:ascii="Arial" w:hAnsi="Arial" w:hint="cs"/>
          <w:b/>
          <w:bCs/>
          <w:noProof w:val="0"/>
          <w:rtl/>
        </w:rPr>
        <w:t>ק'</w:t>
      </w:r>
      <w:r>
        <w:rPr>
          <w:rFonts w:ascii="Arial" w:hAnsi="Arial"/>
          <w:noProof w:val="0"/>
          <w:rtl/>
        </w:rPr>
        <w:t xml:space="preserve">, </w:t>
      </w:r>
      <w:r>
        <w:rPr>
          <w:rFonts w:ascii="Arial" w:hAnsi="Arial"/>
          <w:b/>
          <w:bCs/>
          <w:noProof w:val="0"/>
          <w:rtl/>
        </w:rPr>
        <w:t xml:space="preserve">מר </w:t>
      </w:r>
      <w:r w:rsidR="00AF3D4F">
        <w:rPr>
          <w:rFonts w:ascii="Arial" w:hAnsi="Arial" w:hint="cs"/>
          <w:b/>
          <w:bCs/>
          <w:noProof w:val="0"/>
          <w:rtl/>
        </w:rPr>
        <w:t>י'</w:t>
      </w:r>
      <w:r>
        <w:rPr>
          <w:rFonts w:ascii="Arial" w:hAnsi="Arial"/>
          <w:noProof w:val="0"/>
          <w:rtl/>
        </w:rPr>
        <w:t xml:space="preserve">, </w:t>
      </w:r>
      <w:r>
        <w:rPr>
          <w:rFonts w:ascii="Arial" w:hAnsi="Arial"/>
          <w:b/>
          <w:bCs/>
          <w:noProof w:val="0"/>
          <w:rtl/>
        </w:rPr>
        <w:t xml:space="preserve">גב' </w:t>
      </w:r>
      <w:r w:rsidR="00AF3D4F">
        <w:rPr>
          <w:rFonts w:ascii="Arial" w:hAnsi="Arial" w:hint="cs"/>
          <w:b/>
          <w:bCs/>
          <w:noProof w:val="0"/>
          <w:rtl/>
        </w:rPr>
        <w:t>ר'</w:t>
      </w:r>
      <w:r>
        <w:rPr>
          <w:rFonts w:ascii="Arial" w:hAnsi="Arial"/>
          <w:noProof w:val="0"/>
          <w:rtl/>
        </w:rPr>
        <w:t xml:space="preserve">, </w:t>
      </w:r>
      <w:r w:rsidR="00AF3D4F">
        <w:rPr>
          <w:rFonts w:ascii="Arial" w:hAnsi="Arial"/>
          <w:b/>
          <w:bCs/>
          <w:noProof w:val="0"/>
          <w:rtl/>
        </w:rPr>
        <w:t xml:space="preserve">גב' </w:t>
      </w:r>
      <w:r w:rsidR="00AF3D4F">
        <w:rPr>
          <w:rFonts w:ascii="Arial" w:hAnsi="Arial" w:hint="cs"/>
          <w:b/>
          <w:bCs/>
          <w:noProof w:val="0"/>
          <w:rtl/>
        </w:rPr>
        <w:t>ג'</w:t>
      </w:r>
      <w:r>
        <w:rPr>
          <w:rFonts w:ascii="Arial" w:hAnsi="Arial"/>
          <w:noProof w:val="0"/>
          <w:rtl/>
        </w:rPr>
        <w:t xml:space="preserve">, </w:t>
      </w:r>
      <w:r>
        <w:rPr>
          <w:rFonts w:ascii="Arial" w:hAnsi="Arial"/>
          <w:b/>
          <w:bCs/>
          <w:noProof w:val="0"/>
          <w:rtl/>
        </w:rPr>
        <w:t xml:space="preserve">גב' </w:t>
      </w:r>
      <w:r w:rsidR="00AF3D4F">
        <w:rPr>
          <w:rFonts w:ascii="Arial" w:hAnsi="Arial" w:hint="cs"/>
          <w:b/>
          <w:bCs/>
          <w:noProof w:val="0"/>
          <w:rtl/>
        </w:rPr>
        <w:t>ב'</w:t>
      </w:r>
      <w:r>
        <w:rPr>
          <w:rFonts w:ascii="Arial" w:hAnsi="Arial"/>
          <w:noProof w:val="0"/>
          <w:rtl/>
        </w:rPr>
        <w:t xml:space="preserve">, </w:t>
      </w:r>
      <w:r>
        <w:rPr>
          <w:rFonts w:ascii="Arial" w:hAnsi="Arial"/>
          <w:b/>
          <w:bCs/>
          <w:noProof w:val="0"/>
          <w:rtl/>
        </w:rPr>
        <w:t xml:space="preserve">גב' </w:t>
      </w:r>
      <w:r w:rsidR="00AF3D4F">
        <w:rPr>
          <w:rFonts w:ascii="Arial" w:hAnsi="Arial" w:hint="cs"/>
          <w:b/>
          <w:bCs/>
          <w:noProof w:val="0"/>
          <w:rtl/>
        </w:rPr>
        <w:t>ס'</w:t>
      </w:r>
      <w:r>
        <w:rPr>
          <w:rFonts w:ascii="Arial" w:hAnsi="Arial"/>
          <w:noProof w:val="0"/>
          <w:rtl/>
        </w:rPr>
        <w:t xml:space="preserve"> ו</w:t>
      </w:r>
      <w:r>
        <w:rPr>
          <w:rFonts w:ascii="Arial" w:hAnsi="Arial"/>
          <w:b/>
          <w:bCs/>
          <w:noProof w:val="0"/>
          <w:rtl/>
        </w:rPr>
        <w:t>הנתבע</w:t>
      </w:r>
      <w:r>
        <w:rPr>
          <w:rFonts w:ascii="Arial" w:hAnsi="Arial"/>
          <w:noProof w:val="0"/>
          <w:rtl/>
        </w:rPr>
        <w:t>.</w:t>
      </w:r>
    </w:p>
    <w:p w:rsidR="00754083" w:rsidRDefault="00754083" w:rsidP="00AF3D4F">
      <w:pPr>
        <w:pStyle w:val="ad"/>
        <w:spacing w:line="360" w:lineRule="auto"/>
        <w:ind w:left="567"/>
        <w:jc w:val="both"/>
        <w:rPr>
          <w:rFonts w:ascii="Arial" w:hAnsi="Arial"/>
          <w:noProof w:val="0"/>
        </w:rPr>
      </w:pPr>
      <w:r>
        <w:rPr>
          <w:rFonts w:ascii="Arial" w:hAnsi="Arial"/>
          <w:noProof w:val="0"/>
          <w:rtl/>
        </w:rPr>
        <w:t xml:space="preserve">בדיון שהתקיים ביום </w:t>
      </w:r>
      <w:r>
        <w:rPr>
          <w:rFonts w:ascii="Arial" w:hAnsi="Arial"/>
          <w:noProof w:val="0"/>
          <w:u w:val="single"/>
          <w:rtl/>
        </w:rPr>
        <w:t>6.7.2023</w:t>
      </w:r>
      <w:r>
        <w:rPr>
          <w:rFonts w:ascii="Arial" w:hAnsi="Arial"/>
          <w:noProof w:val="0"/>
          <w:rtl/>
        </w:rPr>
        <w:t xml:space="preserve"> נחקרו - </w:t>
      </w:r>
      <w:r>
        <w:rPr>
          <w:rFonts w:ascii="Arial" w:hAnsi="Arial"/>
          <w:b/>
          <w:bCs/>
          <w:noProof w:val="0"/>
          <w:rtl/>
        </w:rPr>
        <w:t>המומחה</w:t>
      </w:r>
      <w:r>
        <w:rPr>
          <w:rFonts w:ascii="Arial" w:hAnsi="Arial"/>
          <w:noProof w:val="0"/>
          <w:rtl/>
        </w:rPr>
        <w:t xml:space="preserve">, </w:t>
      </w:r>
      <w:r>
        <w:rPr>
          <w:rFonts w:ascii="Arial" w:hAnsi="Arial"/>
          <w:b/>
          <w:bCs/>
          <w:noProof w:val="0"/>
          <w:rtl/>
        </w:rPr>
        <w:t xml:space="preserve">מר </w:t>
      </w:r>
      <w:r w:rsidR="00AF3D4F">
        <w:rPr>
          <w:rFonts w:ascii="Arial" w:hAnsi="Arial" w:hint="cs"/>
          <w:b/>
          <w:bCs/>
          <w:noProof w:val="0"/>
          <w:rtl/>
        </w:rPr>
        <w:t>ג'</w:t>
      </w:r>
      <w:r>
        <w:rPr>
          <w:rFonts w:ascii="Arial" w:hAnsi="Arial"/>
          <w:noProof w:val="0"/>
          <w:rtl/>
        </w:rPr>
        <w:t xml:space="preserve">, </w:t>
      </w:r>
      <w:r>
        <w:rPr>
          <w:rFonts w:ascii="Arial" w:hAnsi="Arial"/>
          <w:b/>
          <w:bCs/>
          <w:noProof w:val="0"/>
          <w:rtl/>
        </w:rPr>
        <w:t xml:space="preserve">עו"ד </w:t>
      </w:r>
      <w:r w:rsidR="00AF3D4F">
        <w:rPr>
          <w:rFonts w:ascii="Arial" w:hAnsi="Arial" w:hint="cs"/>
          <w:b/>
          <w:bCs/>
          <w:noProof w:val="0"/>
          <w:rtl/>
        </w:rPr>
        <w:t>ב'</w:t>
      </w:r>
      <w:r>
        <w:rPr>
          <w:rFonts w:ascii="David" w:hAnsi="David"/>
          <w:noProof w:val="0"/>
          <w:rtl/>
        </w:rPr>
        <w:t>,</w:t>
      </w:r>
      <w:r>
        <w:rPr>
          <w:rFonts w:ascii="Arial" w:hAnsi="Arial"/>
          <w:noProof w:val="0"/>
          <w:rtl/>
        </w:rPr>
        <w:t xml:space="preserve"> </w:t>
      </w:r>
      <w:r>
        <w:rPr>
          <w:rFonts w:ascii="Arial" w:hAnsi="Arial"/>
          <w:b/>
          <w:bCs/>
          <w:noProof w:val="0"/>
          <w:rtl/>
        </w:rPr>
        <w:t xml:space="preserve">מר </w:t>
      </w:r>
      <w:r w:rsidR="00AF3D4F">
        <w:rPr>
          <w:rFonts w:ascii="Arial" w:hAnsi="Arial" w:hint="cs"/>
          <w:b/>
          <w:bCs/>
          <w:noProof w:val="0"/>
          <w:rtl/>
        </w:rPr>
        <w:t xml:space="preserve">מ' </w:t>
      </w:r>
      <w:r>
        <w:rPr>
          <w:rFonts w:ascii="Arial" w:hAnsi="Arial"/>
          <w:noProof w:val="0"/>
          <w:rtl/>
        </w:rPr>
        <w:t>ו</w:t>
      </w:r>
      <w:r>
        <w:rPr>
          <w:rFonts w:ascii="Arial" w:hAnsi="Arial"/>
          <w:b/>
          <w:bCs/>
          <w:noProof w:val="0"/>
          <w:rtl/>
        </w:rPr>
        <w:t xml:space="preserve">מר </w:t>
      </w:r>
      <w:r w:rsidR="00AF3D4F">
        <w:rPr>
          <w:rFonts w:ascii="Arial" w:hAnsi="Arial" w:hint="cs"/>
          <w:b/>
          <w:bCs/>
          <w:noProof w:val="0"/>
          <w:rtl/>
        </w:rPr>
        <w:t>ק'</w:t>
      </w:r>
      <w:r>
        <w:rPr>
          <w:rFonts w:ascii="Arial" w:hAnsi="Arial"/>
          <w:noProof w:val="0"/>
          <w:rtl/>
        </w:rPr>
        <w:t>.</w:t>
      </w:r>
    </w:p>
    <w:p w:rsidR="00754083" w:rsidRDefault="00754083" w:rsidP="00AF3D4F">
      <w:pPr>
        <w:pStyle w:val="ad"/>
        <w:spacing w:line="360" w:lineRule="auto"/>
        <w:ind w:left="567"/>
        <w:jc w:val="both"/>
        <w:rPr>
          <w:rFonts w:ascii="Arial" w:hAnsi="Arial"/>
          <w:noProof w:val="0"/>
          <w:rtl/>
        </w:rPr>
      </w:pPr>
      <w:r>
        <w:rPr>
          <w:rFonts w:ascii="Arial" w:hAnsi="Arial"/>
          <w:noProof w:val="0"/>
          <w:rtl/>
        </w:rPr>
        <w:t xml:space="preserve">בדיון שהתקיים ביום </w:t>
      </w:r>
      <w:r>
        <w:rPr>
          <w:rFonts w:ascii="Arial" w:hAnsi="Arial"/>
          <w:noProof w:val="0"/>
          <w:u w:val="single"/>
          <w:rtl/>
        </w:rPr>
        <w:t>12.9.2023</w:t>
      </w:r>
      <w:r>
        <w:rPr>
          <w:rFonts w:ascii="Arial" w:hAnsi="Arial"/>
          <w:noProof w:val="0"/>
          <w:rtl/>
        </w:rPr>
        <w:t xml:space="preserve"> נחקרה </w:t>
      </w:r>
      <w:r>
        <w:rPr>
          <w:rFonts w:ascii="Arial" w:hAnsi="Arial"/>
          <w:b/>
          <w:bCs/>
          <w:noProof w:val="0"/>
          <w:rtl/>
        </w:rPr>
        <w:t xml:space="preserve">גב' </w:t>
      </w:r>
      <w:r w:rsidR="00AF3D4F">
        <w:rPr>
          <w:rFonts w:ascii="Arial" w:hAnsi="Arial" w:hint="cs"/>
          <w:b/>
          <w:bCs/>
          <w:noProof w:val="0"/>
          <w:rtl/>
        </w:rPr>
        <w:t>י' ס'</w:t>
      </w:r>
      <w:r>
        <w:rPr>
          <w:rFonts w:ascii="Arial" w:hAnsi="Arial"/>
          <w:noProof w:val="0"/>
          <w:rtl/>
        </w:rPr>
        <w:t>.</w:t>
      </w:r>
    </w:p>
    <w:p w:rsidR="00754083" w:rsidRDefault="00754083" w:rsidP="00754083">
      <w:pPr>
        <w:pStyle w:val="ad"/>
        <w:spacing w:line="360" w:lineRule="auto"/>
        <w:ind w:left="567"/>
        <w:jc w:val="both"/>
        <w:rPr>
          <w:rFonts w:ascii="Arial" w:hAnsi="Arial"/>
          <w:noProof w:val="0"/>
          <w:rtl/>
        </w:rPr>
      </w:pPr>
      <w:r>
        <w:rPr>
          <w:rFonts w:ascii="Arial" w:hAnsi="Arial"/>
          <w:noProof w:val="0"/>
          <w:rtl/>
        </w:rPr>
        <w:t xml:space="preserve"> </w:t>
      </w:r>
    </w:p>
    <w:p w:rsidR="00754083" w:rsidRPr="00D3358A" w:rsidRDefault="00754083" w:rsidP="00754083">
      <w:pPr>
        <w:spacing w:line="360" w:lineRule="auto"/>
        <w:jc w:val="both"/>
        <w:rPr>
          <w:rFonts w:ascii="Miriam" w:hAnsi="Miriam" w:cs="Miriam"/>
          <w:b/>
          <w:bCs/>
          <w:noProof w:val="0"/>
          <w:rtl/>
        </w:rPr>
      </w:pPr>
      <w:r w:rsidRPr="00D3358A">
        <w:rPr>
          <w:rFonts w:ascii="Miriam" w:hAnsi="Miriam" w:cs="Miriam"/>
          <w:b/>
          <w:bCs/>
          <w:noProof w:val="0"/>
          <w:rtl/>
        </w:rPr>
        <w:t>ב. טענות הצדדים:</w:t>
      </w:r>
    </w:p>
    <w:p w:rsidR="00754083" w:rsidRDefault="00754083" w:rsidP="00754083">
      <w:pPr>
        <w:spacing w:line="360" w:lineRule="auto"/>
        <w:jc w:val="both"/>
        <w:rPr>
          <w:rFonts w:ascii="Arial" w:hAnsi="Arial"/>
          <w:noProof w:val="0"/>
        </w:rPr>
      </w:pPr>
    </w:p>
    <w:p w:rsidR="00754083" w:rsidRDefault="00754083" w:rsidP="00754083">
      <w:pPr>
        <w:pStyle w:val="ad"/>
        <w:numPr>
          <w:ilvl w:val="0"/>
          <w:numId w:val="1"/>
        </w:numPr>
        <w:spacing w:line="360" w:lineRule="auto"/>
        <w:jc w:val="both"/>
        <w:rPr>
          <w:rFonts w:ascii="Arial" w:hAnsi="Arial"/>
          <w:noProof w:val="0"/>
        </w:rPr>
      </w:pPr>
      <w:r>
        <w:rPr>
          <w:rFonts w:ascii="Arial" w:hAnsi="Arial"/>
          <w:noProof w:val="0"/>
          <w:rtl/>
        </w:rPr>
        <w:t>תמצית טענות התובעת:</w:t>
      </w:r>
    </w:p>
    <w:p w:rsidR="00754083" w:rsidRDefault="00754083" w:rsidP="00754083">
      <w:pPr>
        <w:pStyle w:val="ad"/>
        <w:spacing w:line="360" w:lineRule="auto"/>
        <w:ind w:left="1134"/>
        <w:jc w:val="both"/>
        <w:rPr>
          <w:rFonts w:ascii="Arial" w:hAnsi="Arial"/>
          <w:noProof w:val="0"/>
        </w:rPr>
      </w:pPr>
    </w:p>
    <w:p w:rsidR="00754083" w:rsidRDefault="00754083" w:rsidP="00AF3D4F">
      <w:pPr>
        <w:pStyle w:val="ad"/>
        <w:numPr>
          <w:ilvl w:val="1"/>
          <w:numId w:val="1"/>
        </w:numPr>
        <w:spacing w:line="360" w:lineRule="auto"/>
        <w:jc w:val="both"/>
        <w:rPr>
          <w:rFonts w:ascii="Arial" w:hAnsi="Arial"/>
          <w:noProof w:val="0"/>
        </w:rPr>
      </w:pPr>
      <w:r>
        <w:rPr>
          <w:rFonts w:ascii="Arial" w:hAnsi="Arial"/>
          <w:noProof w:val="0"/>
          <w:rtl/>
        </w:rPr>
        <w:t xml:space="preserve">התובעת זכאית למחצית שווי השבחת נכסי הנאמנות בתקופת נישואי הצדדים. לאחר שאביו של הנתבע נפטר, עברו נכסי הנאמנות </w:t>
      </w:r>
      <w:r>
        <w:rPr>
          <w:rFonts w:ascii="Aharoni" w:hAnsi="Aharoni" w:cs="Aharoni"/>
          <w:noProof w:val="0"/>
          <w:rtl/>
        </w:rPr>
        <w:t>"דה פקטו, לידי הנתבע ומשפחתו, ובהתאם הנתבע ומשפחתו הם כיום בעלי הזכויות בנכסי הנאמנות"</w:t>
      </w:r>
      <w:r>
        <w:rPr>
          <w:rFonts w:ascii="Arial" w:hAnsi="Arial"/>
          <w:noProof w:val="0"/>
          <w:rtl/>
        </w:rPr>
        <w:t xml:space="preserve"> (סעיף 12 לסיכומי התובעת). נכסי הנאמנות מוחזקים על ידי </w:t>
      </w:r>
      <w:r w:rsidR="00AF3D4F">
        <w:rPr>
          <w:rFonts w:ascii="Arial" w:hAnsi="Arial" w:hint="cs"/>
          <w:noProof w:val="0"/>
          <w:rtl/>
        </w:rPr>
        <w:t xml:space="preserve">חברה </w:t>
      </w:r>
      <w:r w:rsidR="00AF3D4F" w:rsidRPr="00AF3D4F">
        <w:rPr>
          <w:rFonts w:ascii="David" w:hAnsi="David"/>
          <w:noProof w:val="0"/>
        </w:rPr>
        <w:t>A</w:t>
      </w:r>
      <w:r w:rsidR="00AF3D4F" w:rsidRPr="00AF3D4F">
        <w:rPr>
          <w:rFonts w:ascii="David" w:hAnsi="David"/>
          <w:noProof w:val="0"/>
          <w:rtl/>
        </w:rPr>
        <w:t xml:space="preserve"> </w:t>
      </w:r>
      <w:r>
        <w:rPr>
          <w:rFonts w:ascii="Arial" w:hAnsi="Arial"/>
          <w:noProof w:val="0"/>
          <w:rtl/>
        </w:rPr>
        <w:t>אשר הנתבע פועל בה כמנכ"ל וכדירקטור וכן כבעלים בפועל</w:t>
      </w:r>
      <w:r>
        <w:rPr>
          <w:rFonts w:ascii="David" w:hAnsi="David"/>
          <w:noProof w:val="0"/>
          <w:rtl/>
        </w:rPr>
        <w:t>. נכסי הנאמנות המוחזקים על ידי חברת</w:t>
      </w:r>
      <w:r w:rsidR="00AF3D4F">
        <w:rPr>
          <w:rFonts w:ascii="David" w:hAnsi="David" w:hint="cs"/>
          <w:noProof w:val="0"/>
        </w:rPr>
        <w:t xml:space="preserve">A </w:t>
      </w:r>
      <w:r w:rsidR="00AF3D4F">
        <w:rPr>
          <w:rFonts w:ascii="Arial" w:hAnsi="Arial" w:hint="cs"/>
          <w:noProof w:val="0"/>
          <w:rtl/>
        </w:rPr>
        <w:t xml:space="preserve"> </w:t>
      </w:r>
      <w:r>
        <w:rPr>
          <w:rFonts w:ascii="Arial" w:hAnsi="Arial"/>
          <w:noProof w:val="0"/>
          <w:rtl/>
        </w:rPr>
        <w:t>כוללים היקף עצום של נכסי מקרקעין ברחבי העולם. עבודתו האינטנסיבית של הנתבע במהלך הנישואין הביאה למינוף והגדלת נכסי הנאמנות. יש לקבוע כי התובעת הרימה את נטל ההוכחה בדבר זכאותה לקבלת מחצית משווי ההשבחה של נכסי הנאמנות בתקופת הנישואין ולחילופין יש להעביר את נטל ההוכחה לכתפי הנתבע להוכיח לרבות באמצעות גילוי מסמכים מלא של כל מסמכי הנאמנות, מדוע על אף עבודתו ה</w:t>
      </w:r>
      <w:r w:rsidR="001A1F41">
        <w:rPr>
          <w:rFonts w:ascii="Arial" w:hAnsi="Arial" w:hint="cs"/>
          <w:noProof w:val="0"/>
          <w:rtl/>
        </w:rPr>
        <w:t xml:space="preserve">תובעת </w:t>
      </w:r>
      <w:r>
        <w:rPr>
          <w:rFonts w:ascii="Arial" w:hAnsi="Arial"/>
          <w:noProof w:val="0"/>
          <w:rtl/>
        </w:rPr>
        <w:t>אינה שותפה להשבחה. יש להורות למומחה להגיש חוות דעת משלימה באשר לגידול בשווי השבח שנוצר ממועד הנישואין ועד למועד הקרע בגין חלקו של הנתבע בנכסי הנאמנות.</w:t>
      </w:r>
    </w:p>
    <w:p w:rsidR="00754083" w:rsidRDefault="00754083" w:rsidP="00754083">
      <w:pPr>
        <w:pStyle w:val="ad"/>
        <w:spacing w:line="360" w:lineRule="auto"/>
        <w:ind w:left="1134"/>
        <w:jc w:val="both"/>
        <w:rPr>
          <w:rFonts w:ascii="Arial" w:hAnsi="Arial"/>
          <w:noProof w:val="0"/>
        </w:rPr>
      </w:pPr>
    </w:p>
    <w:p w:rsidR="00754083" w:rsidRDefault="00754083" w:rsidP="00AF3D4F">
      <w:pPr>
        <w:pStyle w:val="ad"/>
        <w:numPr>
          <w:ilvl w:val="1"/>
          <w:numId w:val="1"/>
        </w:numPr>
        <w:spacing w:line="360" w:lineRule="auto"/>
        <w:jc w:val="both"/>
        <w:rPr>
          <w:rFonts w:ascii="Arial" w:hAnsi="Arial"/>
          <w:noProof w:val="0"/>
        </w:rPr>
      </w:pPr>
      <w:r>
        <w:rPr>
          <w:rFonts w:ascii="Arial" w:hAnsi="Arial"/>
          <w:noProof w:val="0"/>
          <w:rtl/>
        </w:rPr>
        <w:t xml:space="preserve">מעבר לאמור, הוכח כי הנתבע הוא הבעלים של הנכסים הספציפיים הבאים: שני איי נופש </w:t>
      </w:r>
      <w:r w:rsidR="00AF3D4F">
        <w:rPr>
          <w:rFonts w:ascii="Arial" w:hAnsi="Arial" w:hint="cs"/>
          <w:noProof w:val="0"/>
          <w:rtl/>
        </w:rPr>
        <w:t>ב- ב'</w:t>
      </w:r>
      <w:r>
        <w:rPr>
          <w:rFonts w:ascii="Arial" w:hAnsi="Arial"/>
          <w:noProof w:val="0"/>
          <w:rtl/>
        </w:rPr>
        <w:t xml:space="preserve">, </w:t>
      </w:r>
      <w:r w:rsidR="00AF3D4F">
        <w:rPr>
          <w:rFonts w:ascii="Arial" w:hAnsi="Arial" w:hint="cs"/>
          <w:noProof w:val="0"/>
          <w:rtl/>
        </w:rPr>
        <w:t xml:space="preserve">חברה </w:t>
      </w:r>
      <w:r w:rsidR="00AF3D4F" w:rsidRPr="00AF3D4F">
        <w:rPr>
          <w:rFonts w:ascii="David" w:hAnsi="David"/>
          <w:noProof w:val="0"/>
        </w:rPr>
        <w:t>B</w:t>
      </w:r>
      <w:r>
        <w:rPr>
          <w:rFonts w:ascii="David" w:hAnsi="David"/>
          <w:noProof w:val="0"/>
          <w:rtl/>
        </w:rPr>
        <w:t xml:space="preserve"> דרכה השקיע הנתבע בחבר</w:t>
      </w:r>
      <w:r w:rsidR="001A1F41">
        <w:rPr>
          <w:rFonts w:ascii="David" w:hAnsi="David" w:hint="cs"/>
          <w:noProof w:val="0"/>
          <w:rtl/>
        </w:rPr>
        <w:t>ו</w:t>
      </w:r>
      <w:r>
        <w:rPr>
          <w:rFonts w:ascii="David" w:hAnsi="David"/>
          <w:noProof w:val="0"/>
          <w:rtl/>
        </w:rPr>
        <w:t xml:space="preserve">ת </w:t>
      </w:r>
      <w:r w:rsidR="00AF3D4F">
        <w:rPr>
          <w:rFonts w:ascii="David" w:hAnsi="David" w:hint="cs"/>
          <w:noProof w:val="0"/>
          <w:rtl/>
        </w:rPr>
        <w:t xml:space="preserve">--- </w:t>
      </w:r>
      <w:r>
        <w:rPr>
          <w:rFonts w:ascii="David" w:hAnsi="David"/>
          <w:noProof w:val="0"/>
          <w:rtl/>
        </w:rPr>
        <w:t xml:space="preserve">כמיליון דולר לחברה, חברת </w:t>
      </w:r>
      <w:r w:rsidR="00AF3D4F">
        <w:rPr>
          <w:rFonts w:ascii="David" w:hAnsi="David"/>
          <w:noProof w:val="0"/>
        </w:rPr>
        <w:t>---</w:t>
      </w:r>
      <w:r w:rsidR="00AF3D4F">
        <w:rPr>
          <w:rFonts w:ascii="David" w:hAnsi="David" w:hint="cs"/>
          <w:noProof w:val="0"/>
          <w:rtl/>
        </w:rPr>
        <w:t xml:space="preserve">(להלן: </w:t>
      </w:r>
      <w:r w:rsidR="00AF3D4F" w:rsidRPr="00AF3D4F">
        <w:rPr>
          <w:rFonts w:ascii="David" w:hAnsi="David" w:hint="cs"/>
          <w:b/>
          <w:bCs/>
          <w:noProof w:val="0"/>
          <w:rtl/>
        </w:rPr>
        <w:t xml:space="preserve">חברה </w:t>
      </w:r>
      <w:r w:rsidR="00AF3D4F" w:rsidRPr="00AF3D4F">
        <w:rPr>
          <w:rFonts w:ascii="David" w:hAnsi="David" w:hint="cs"/>
          <w:b/>
          <w:bCs/>
          <w:noProof w:val="0"/>
        </w:rPr>
        <w:t>C</w:t>
      </w:r>
      <w:r w:rsidR="00AF3D4F">
        <w:rPr>
          <w:rFonts w:ascii="David" w:hAnsi="David" w:hint="cs"/>
          <w:noProof w:val="0"/>
          <w:rtl/>
        </w:rPr>
        <w:t>) ו</w:t>
      </w:r>
      <w:r>
        <w:rPr>
          <w:rFonts w:ascii="David" w:hAnsi="David"/>
          <w:noProof w:val="0"/>
          <w:rtl/>
        </w:rPr>
        <w:t xml:space="preserve">חברת </w:t>
      </w:r>
      <w:r w:rsidR="00AF3D4F">
        <w:rPr>
          <w:rFonts w:ascii="David" w:hAnsi="David" w:hint="cs"/>
          <w:noProof w:val="0"/>
          <w:rtl/>
        </w:rPr>
        <w:t xml:space="preserve">--- (להלן: </w:t>
      </w:r>
      <w:r w:rsidR="00AF3D4F" w:rsidRPr="00AF3D4F">
        <w:rPr>
          <w:rFonts w:ascii="David" w:hAnsi="David" w:hint="cs"/>
          <w:b/>
          <w:bCs/>
          <w:noProof w:val="0"/>
          <w:rtl/>
        </w:rPr>
        <w:t xml:space="preserve">חברה </w:t>
      </w:r>
      <w:r w:rsidR="00AF3D4F" w:rsidRPr="00AF3D4F">
        <w:rPr>
          <w:rFonts w:ascii="David" w:hAnsi="David" w:hint="cs"/>
          <w:b/>
          <w:bCs/>
          <w:noProof w:val="0"/>
        </w:rPr>
        <w:t>D</w:t>
      </w:r>
      <w:r w:rsidR="00AF3D4F">
        <w:rPr>
          <w:rFonts w:ascii="David" w:hAnsi="David" w:hint="cs"/>
          <w:noProof w:val="0"/>
          <w:rtl/>
        </w:rPr>
        <w:t>)</w:t>
      </w:r>
      <w:r>
        <w:rPr>
          <w:rFonts w:ascii="David" w:hAnsi="David"/>
          <w:noProof w:val="0"/>
          <w:rtl/>
        </w:rPr>
        <w:t xml:space="preserve">, </w:t>
      </w:r>
      <w:r w:rsidR="00AF3D4F">
        <w:rPr>
          <w:rFonts w:ascii="David" w:hAnsi="David" w:hint="cs"/>
          <w:noProof w:val="0"/>
          <w:rtl/>
        </w:rPr>
        <w:t>מלון ---</w:t>
      </w:r>
      <w:r>
        <w:rPr>
          <w:rFonts w:ascii="David" w:hAnsi="David"/>
          <w:noProof w:val="0"/>
          <w:rtl/>
        </w:rPr>
        <w:t xml:space="preserve">, </w:t>
      </w:r>
      <w:r w:rsidR="00AF3D4F">
        <w:rPr>
          <w:rFonts w:ascii="David" w:hAnsi="David" w:hint="cs"/>
          <w:noProof w:val="0"/>
          <w:rtl/>
        </w:rPr>
        <w:t>--- (</w:t>
      </w:r>
      <w:r w:rsidR="00AF3D4F" w:rsidRPr="00AF3D4F">
        <w:rPr>
          <w:rFonts w:ascii="David" w:hAnsi="David" w:hint="cs"/>
          <w:b/>
          <w:bCs/>
          <w:noProof w:val="0"/>
          <w:rtl/>
        </w:rPr>
        <w:t xml:space="preserve">מגדל </w:t>
      </w:r>
      <w:r w:rsidR="00AF3D4F" w:rsidRPr="00AF3D4F">
        <w:rPr>
          <w:rFonts w:ascii="David" w:hAnsi="David" w:hint="cs"/>
          <w:b/>
          <w:bCs/>
          <w:noProof w:val="0"/>
        </w:rPr>
        <w:t>E</w:t>
      </w:r>
      <w:r w:rsidR="00AF3D4F">
        <w:rPr>
          <w:rFonts w:ascii="David" w:hAnsi="David" w:hint="cs"/>
          <w:noProof w:val="0"/>
          <w:rtl/>
        </w:rPr>
        <w:t>)</w:t>
      </w:r>
      <w:r w:rsidR="00AF3D4F">
        <w:rPr>
          <w:rFonts w:ascii="David" w:hAnsi="David" w:hint="cs"/>
          <w:noProof w:val="0"/>
        </w:rPr>
        <w:t xml:space="preserve"> </w:t>
      </w:r>
      <w:r w:rsidR="00AF3D4F">
        <w:rPr>
          <w:rFonts w:ascii="David" w:hAnsi="David"/>
          <w:noProof w:val="0"/>
        </w:rPr>
        <w:t xml:space="preserve"> </w:t>
      </w:r>
      <w:r w:rsidR="00AF3D4F">
        <w:rPr>
          <w:rFonts w:ascii="David" w:hAnsi="David" w:hint="cs"/>
          <w:noProof w:val="0"/>
          <w:rtl/>
        </w:rPr>
        <w:t>ו- ---- (</w:t>
      </w:r>
      <w:r w:rsidR="00AF3D4F" w:rsidRPr="00AF3D4F">
        <w:rPr>
          <w:rFonts w:ascii="David" w:hAnsi="David" w:hint="cs"/>
          <w:b/>
          <w:bCs/>
          <w:noProof w:val="0"/>
          <w:rtl/>
        </w:rPr>
        <w:t xml:space="preserve">פרויקט </w:t>
      </w:r>
      <w:r w:rsidR="00AF3D4F" w:rsidRPr="00AF3D4F">
        <w:rPr>
          <w:rFonts w:ascii="David" w:hAnsi="David" w:hint="cs"/>
          <w:b/>
          <w:bCs/>
          <w:noProof w:val="0"/>
        </w:rPr>
        <w:t>E</w:t>
      </w:r>
      <w:r w:rsidR="00AF3D4F">
        <w:rPr>
          <w:rFonts w:ascii="David" w:hAnsi="David" w:hint="cs"/>
          <w:noProof w:val="0"/>
          <w:rtl/>
        </w:rPr>
        <w:t>)</w:t>
      </w:r>
      <w:r>
        <w:rPr>
          <w:rFonts w:ascii="David" w:hAnsi="David"/>
          <w:noProof w:val="0"/>
          <w:rtl/>
        </w:rPr>
        <w:t>, בניין רופאים ב</w:t>
      </w:r>
      <w:r w:rsidR="00AF3D4F">
        <w:rPr>
          <w:rFonts w:ascii="David" w:hAnsi="David" w:hint="cs"/>
          <w:noProof w:val="0"/>
          <w:rtl/>
        </w:rPr>
        <w:t>---</w:t>
      </w:r>
      <w:r>
        <w:rPr>
          <w:rFonts w:ascii="Arial" w:hAnsi="Arial"/>
          <w:noProof w:val="0"/>
          <w:rtl/>
        </w:rPr>
        <w:t>, ושני נכסי מקרקעין ב</w:t>
      </w:r>
      <w:r w:rsidR="00AF3D4F">
        <w:rPr>
          <w:rFonts w:ascii="Arial" w:hAnsi="Arial" w:hint="cs"/>
          <w:noProof w:val="0"/>
          <w:rtl/>
        </w:rPr>
        <w:t>-</w:t>
      </w:r>
      <w:r>
        <w:rPr>
          <w:rFonts w:ascii="Arial" w:hAnsi="Arial"/>
          <w:noProof w:val="0"/>
          <w:rtl/>
        </w:rPr>
        <w:t>י</w:t>
      </w:r>
      <w:r w:rsidR="00AF3D4F">
        <w:rPr>
          <w:rFonts w:ascii="Arial" w:hAnsi="Arial" w:hint="cs"/>
          <w:noProof w:val="0"/>
          <w:rtl/>
        </w:rPr>
        <w:t xml:space="preserve">' ארה"ב </w:t>
      </w:r>
      <w:r>
        <w:rPr>
          <w:rFonts w:ascii="Arial" w:hAnsi="Arial"/>
          <w:noProof w:val="0"/>
          <w:rtl/>
        </w:rPr>
        <w:t xml:space="preserve">אשר </w:t>
      </w:r>
      <w:r w:rsidR="001A1F41">
        <w:rPr>
          <w:rFonts w:ascii="Arial" w:hAnsi="Arial" w:hint="cs"/>
          <w:noProof w:val="0"/>
          <w:rtl/>
        </w:rPr>
        <w:t xml:space="preserve">שייכים לצדדים אך </w:t>
      </w:r>
      <w:r>
        <w:rPr>
          <w:rFonts w:ascii="Arial" w:hAnsi="Arial"/>
          <w:noProof w:val="0"/>
          <w:rtl/>
        </w:rPr>
        <w:t xml:space="preserve">לא נרשמו </w:t>
      </w:r>
      <w:r w:rsidR="001A1F41">
        <w:rPr>
          <w:rFonts w:ascii="Arial" w:hAnsi="Arial" w:hint="cs"/>
          <w:noProof w:val="0"/>
          <w:rtl/>
        </w:rPr>
        <w:t xml:space="preserve">על שמם אלא על שם הנאמנים </w:t>
      </w:r>
      <w:r>
        <w:rPr>
          <w:rFonts w:ascii="Arial" w:hAnsi="Arial"/>
          <w:noProof w:val="0"/>
          <w:rtl/>
        </w:rPr>
        <w:t xml:space="preserve">מטעמי מס. </w:t>
      </w:r>
    </w:p>
    <w:p w:rsidR="00754083" w:rsidRPr="001A1F41" w:rsidRDefault="00754083" w:rsidP="00754083">
      <w:pPr>
        <w:pStyle w:val="ad"/>
        <w:spacing w:line="360" w:lineRule="auto"/>
        <w:ind w:left="1134"/>
        <w:jc w:val="both"/>
        <w:rPr>
          <w:rFonts w:ascii="Arial" w:hAnsi="Arial"/>
          <w:noProof w:val="0"/>
        </w:rPr>
      </w:pPr>
    </w:p>
    <w:p w:rsidR="00754083" w:rsidRDefault="00754083" w:rsidP="00754083">
      <w:pPr>
        <w:pStyle w:val="ad"/>
        <w:numPr>
          <w:ilvl w:val="1"/>
          <w:numId w:val="1"/>
        </w:numPr>
        <w:spacing w:line="360" w:lineRule="auto"/>
        <w:jc w:val="both"/>
        <w:rPr>
          <w:rFonts w:ascii="Arial" w:hAnsi="Arial"/>
          <w:noProof w:val="0"/>
        </w:rPr>
      </w:pPr>
      <w:r>
        <w:rPr>
          <w:rFonts w:ascii="Arial" w:hAnsi="Arial"/>
          <w:noProof w:val="0"/>
          <w:rtl/>
        </w:rPr>
        <w:t>יש להורות על פירוק השיתוף וביצוע איזון משאבים בכלל חשבונות הבנק של הצדדים, המשותפים והנפרדים, תוך חלוקתם בחלקים שווים בין הצדדים בניכוי עמלות ומסים טרם איפוס החשבונות וסגירתם.</w:t>
      </w:r>
    </w:p>
    <w:p w:rsidR="00754083" w:rsidRDefault="00754083" w:rsidP="00754083">
      <w:pPr>
        <w:pStyle w:val="ad"/>
        <w:spacing w:line="360" w:lineRule="auto"/>
        <w:ind w:left="1134"/>
        <w:jc w:val="both"/>
        <w:rPr>
          <w:rFonts w:ascii="Arial" w:hAnsi="Arial"/>
          <w:noProof w:val="0"/>
        </w:rPr>
      </w:pPr>
    </w:p>
    <w:p w:rsidR="00754083" w:rsidRDefault="00754083" w:rsidP="001A1F41">
      <w:pPr>
        <w:pStyle w:val="ad"/>
        <w:numPr>
          <w:ilvl w:val="1"/>
          <w:numId w:val="1"/>
        </w:numPr>
        <w:spacing w:line="360" w:lineRule="auto"/>
        <w:jc w:val="both"/>
        <w:rPr>
          <w:rFonts w:ascii="Arial" w:hAnsi="Arial"/>
          <w:noProof w:val="0"/>
        </w:rPr>
      </w:pPr>
      <w:r>
        <w:rPr>
          <w:rFonts w:ascii="Arial" w:hAnsi="Arial"/>
          <w:noProof w:val="0"/>
          <w:rtl/>
        </w:rPr>
        <w:lastRenderedPageBreak/>
        <w:t xml:space="preserve">הנתבע הסתיר רכוש מבית המשפט ואין לתת אמון בעדותו. לנתבע יש 5 חשבונות בנק אשר לא הובאו בחשבון בחוות דעת המומחה, לגביהם טען שהם נפרדים אך לא סיפק למומחה אסמכתה. כמו כן, לאחר מועד הקרע הועברו מחשבון בנק בארה"ב לחשבון בבנק הפועלים סך של 128,000 </w:t>
      </w:r>
      <w:r w:rsidR="001A1F41">
        <w:rPr>
          <w:rFonts w:ascii="Arial" w:hAnsi="Arial" w:hint="cs"/>
          <w:noProof w:val="0"/>
          <w:rtl/>
        </w:rPr>
        <w:t xml:space="preserve">דולר </w:t>
      </w:r>
      <w:r>
        <w:rPr>
          <w:rFonts w:ascii="Arial" w:hAnsi="Arial"/>
          <w:noProof w:val="0"/>
          <w:rtl/>
        </w:rPr>
        <w:t xml:space="preserve">אותו יש להביא בחשבון באיזון המשאבים. בנוסף, שבוע לפני מועד הקרע העביר הנתבע לאחיו סך של 100,000 </w:t>
      </w:r>
      <w:r w:rsidR="001A1F41">
        <w:rPr>
          <w:rFonts w:ascii="Arial" w:hAnsi="Arial" w:hint="cs"/>
          <w:noProof w:val="0"/>
          <w:rtl/>
        </w:rPr>
        <w:t>דולר</w:t>
      </w:r>
      <w:r>
        <w:rPr>
          <w:rFonts w:ascii="Arial" w:hAnsi="Arial"/>
          <w:noProof w:val="0"/>
          <w:rtl/>
        </w:rPr>
        <w:t xml:space="preserve"> אשר אף אותו יש להביא בחשבון באיזון המשאבים.</w:t>
      </w:r>
    </w:p>
    <w:p w:rsidR="00754083" w:rsidRDefault="00754083" w:rsidP="00754083">
      <w:pPr>
        <w:pStyle w:val="ad"/>
        <w:spacing w:line="360" w:lineRule="auto"/>
        <w:ind w:left="1134"/>
        <w:jc w:val="both"/>
        <w:rPr>
          <w:rFonts w:ascii="Arial" w:hAnsi="Arial"/>
          <w:noProof w:val="0"/>
        </w:rPr>
      </w:pPr>
    </w:p>
    <w:p w:rsidR="00754083" w:rsidRDefault="00754083" w:rsidP="00754083">
      <w:pPr>
        <w:pStyle w:val="ad"/>
        <w:numPr>
          <w:ilvl w:val="1"/>
          <w:numId w:val="1"/>
        </w:numPr>
        <w:spacing w:line="360" w:lineRule="auto"/>
        <w:jc w:val="both"/>
        <w:rPr>
          <w:rFonts w:ascii="Arial" w:hAnsi="Arial"/>
          <w:noProof w:val="0"/>
        </w:rPr>
      </w:pPr>
      <w:r>
        <w:rPr>
          <w:rFonts w:ascii="Arial" w:hAnsi="Arial"/>
          <w:noProof w:val="0"/>
          <w:rtl/>
        </w:rPr>
        <w:t>יש להורות כי הנתבע יעביר לתובעת סך של 2,678,715 ₪ בצירוף ריבית והצמדה ממועד הקרע ועד למועד התשלום בפועל, בהתאם לחוות דעת המומחה, כאשר המומחה יחשב את שיעור המס כתוצאה מחלוקת הזכויות הסוציאליות בארה"ב.</w:t>
      </w:r>
    </w:p>
    <w:p w:rsidR="00754083" w:rsidRDefault="00754083" w:rsidP="00754083">
      <w:pPr>
        <w:pStyle w:val="ad"/>
        <w:spacing w:line="360" w:lineRule="auto"/>
        <w:ind w:left="1134"/>
        <w:jc w:val="both"/>
        <w:rPr>
          <w:rFonts w:ascii="Arial" w:hAnsi="Arial"/>
          <w:noProof w:val="0"/>
        </w:rPr>
      </w:pPr>
    </w:p>
    <w:p w:rsidR="00754083" w:rsidRDefault="00754083" w:rsidP="00754083">
      <w:pPr>
        <w:pStyle w:val="ad"/>
        <w:numPr>
          <w:ilvl w:val="1"/>
          <w:numId w:val="1"/>
        </w:numPr>
        <w:spacing w:line="360" w:lineRule="auto"/>
        <w:jc w:val="both"/>
        <w:rPr>
          <w:rFonts w:ascii="Arial" w:hAnsi="Arial"/>
          <w:noProof w:val="0"/>
        </w:rPr>
      </w:pPr>
      <w:r>
        <w:rPr>
          <w:rFonts w:ascii="Arial" w:hAnsi="Arial"/>
          <w:noProof w:val="0"/>
          <w:rtl/>
        </w:rPr>
        <w:t xml:space="preserve">התובעת זכאית לחלקה במוניטין ו/או בכושר השתכרותו של הנתבע. יש לקבוע כי איזון שווי הנכסים כולם לא יהיה מחצה על מחצה, אלא לפי יחס אחר שייקבע על ידי בית המשפט על פי סעיף 8(2) לחוק יחסי ממון. </w:t>
      </w:r>
    </w:p>
    <w:p w:rsidR="00754083" w:rsidRDefault="00754083" w:rsidP="00754083">
      <w:pPr>
        <w:pStyle w:val="ad"/>
        <w:spacing w:line="360" w:lineRule="auto"/>
        <w:ind w:left="1134"/>
        <w:jc w:val="both"/>
        <w:rPr>
          <w:rFonts w:ascii="Arial" w:hAnsi="Arial"/>
          <w:noProof w:val="0"/>
        </w:rPr>
      </w:pPr>
    </w:p>
    <w:p w:rsidR="00754083" w:rsidRDefault="00754083" w:rsidP="00AF3D4F">
      <w:pPr>
        <w:pStyle w:val="ad"/>
        <w:numPr>
          <w:ilvl w:val="1"/>
          <w:numId w:val="1"/>
        </w:numPr>
        <w:spacing w:line="360" w:lineRule="auto"/>
        <w:jc w:val="both"/>
        <w:rPr>
          <w:rFonts w:ascii="Arial" w:hAnsi="Arial"/>
          <w:noProof w:val="0"/>
        </w:rPr>
      </w:pPr>
      <w:r>
        <w:rPr>
          <w:rFonts w:ascii="Arial" w:hAnsi="Arial"/>
          <w:noProof w:val="0"/>
          <w:rtl/>
        </w:rPr>
        <w:t>יש לחייב את הנתבע בתשלום מזונות התובעת ומזונות הקטינים. בנוסף יש לחייב את הנתבע לשאת במלוא הוצאות המדור ותשלומי החזקת המדור. עוד ובנוסף יש לחייב את הנתבע לשאת במלוא הוצאות החינוך והרפואה של הקטינים. למן תחילת נישואיהם ניהלה המשפחה אורח חיים מפואר של האלפיון העליון שכלל מגורים בבית פאר ב</w:t>
      </w:r>
      <w:r w:rsidR="00AF3D4F">
        <w:rPr>
          <w:rFonts w:ascii="Arial" w:hAnsi="Arial" w:hint="cs"/>
          <w:noProof w:val="0"/>
          <w:rtl/>
        </w:rPr>
        <w:t xml:space="preserve">- י' </w:t>
      </w:r>
      <w:r>
        <w:rPr>
          <w:rFonts w:ascii="Arial" w:hAnsi="Arial"/>
          <w:noProof w:val="0"/>
          <w:rtl/>
        </w:rPr>
        <w:t xml:space="preserve">ארה"ב, מנקה במשרה מלאה על בסיס יומי, מטפלת יום ומטפלת לילה, מנוי קלאב יוקרתי לעשירים בלבד, טיסות וחופשות יוקרתיות ברחבי העולם ושהייה במלונות 5 כוכבים למעלה מ- 4 פעמים בשנה, טיסות במטוס פרטי, בילויים במסעדות שף, נהג פרטי לפרקים ועוד. </w:t>
      </w:r>
    </w:p>
    <w:p w:rsidR="00754083" w:rsidRDefault="00754083" w:rsidP="00754083">
      <w:pPr>
        <w:pStyle w:val="ad"/>
        <w:spacing w:line="360" w:lineRule="auto"/>
        <w:ind w:left="1134"/>
        <w:jc w:val="both"/>
        <w:rPr>
          <w:rFonts w:ascii="Arial" w:hAnsi="Arial"/>
          <w:noProof w:val="0"/>
        </w:rPr>
      </w:pPr>
    </w:p>
    <w:p w:rsidR="00754083" w:rsidRDefault="00754083" w:rsidP="00754083">
      <w:pPr>
        <w:pStyle w:val="ad"/>
        <w:numPr>
          <w:ilvl w:val="1"/>
          <w:numId w:val="1"/>
        </w:numPr>
        <w:spacing w:line="360" w:lineRule="auto"/>
        <w:jc w:val="both"/>
        <w:rPr>
          <w:rFonts w:ascii="Arial" w:hAnsi="Arial"/>
          <w:noProof w:val="0"/>
        </w:rPr>
      </w:pPr>
      <w:r>
        <w:rPr>
          <w:rFonts w:ascii="Arial" w:hAnsi="Arial"/>
          <w:noProof w:val="0"/>
          <w:rtl/>
        </w:rPr>
        <w:t xml:space="preserve">תצהירי העדים שהעידו מטעם הנתבע ואשר נחתמו בחו"ל לא אומתו כדין, שכן לפי תקנה 6 לתקנות סדר הדין האזרחי, תשע"ט-2018 תצהיר לפי פקודת הראיות אשר נערך בחו"ל נדרש להיות מאומת בפני נציג דיפלומטי או קונסולרי של ישראל או לפי החלופות בתקנה. בבית המשפט עלה כי עדי הנתבע אינם אומרים אמת ומשקל עדותם אפסי. </w:t>
      </w:r>
    </w:p>
    <w:p w:rsidR="00754083" w:rsidRDefault="00754083" w:rsidP="00754083">
      <w:pPr>
        <w:pStyle w:val="ad"/>
        <w:spacing w:line="360" w:lineRule="auto"/>
        <w:ind w:left="1134"/>
        <w:jc w:val="both"/>
        <w:rPr>
          <w:rFonts w:ascii="Arial" w:hAnsi="Arial"/>
          <w:noProof w:val="0"/>
          <w:rtl/>
        </w:rPr>
      </w:pPr>
    </w:p>
    <w:p w:rsidR="00754083" w:rsidRDefault="00754083" w:rsidP="00754083">
      <w:pPr>
        <w:pStyle w:val="ad"/>
        <w:numPr>
          <w:ilvl w:val="0"/>
          <w:numId w:val="1"/>
        </w:numPr>
        <w:spacing w:line="360" w:lineRule="auto"/>
        <w:jc w:val="both"/>
        <w:rPr>
          <w:rFonts w:ascii="Arial" w:hAnsi="Arial"/>
          <w:noProof w:val="0"/>
        </w:rPr>
      </w:pPr>
      <w:r>
        <w:rPr>
          <w:rFonts w:ascii="Arial" w:hAnsi="Arial"/>
          <w:noProof w:val="0"/>
          <w:rtl/>
        </w:rPr>
        <w:t>תמצית טענות הנתבע:</w:t>
      </w:r>
    </w:p>
    <w:p w:rsidR="00754083" w:rsidRDefault="00754083" w:rsidP="00754083">
      <w:pPr>
        <w:pStyle w:val="ad"/>
        <w:spacing w:line="360" w:lineRule="auto"/>
        <w:ind w:left="567"/>
        <w:jc w:val="both"/>
        <w:rPr>
          <w:rFonts w:ascii="Arial" w:hAnsi="Arial"/>
          <w:noProof w:val="0"/>
        </w:rPr>
      </w:pPr>
    </w:p>
    <w:p w:rsidR="00754083" w:rsidRDefault="00754083" w:rsidP="00AF3D4F">
      <w:pPr>
        <w:pStyle w:val="ad"/>
        <w:numPr>
          <w:ilvl w:val="1"/>
          <w:numId w:val="1"/>
        </w:numPr>
        <w:spacing w:line="360" w:lineRule="auto"/>
        <w:jc w:val="both"/>
        <w:rPr>
          <w:rFonts w:ascii="Arial" w:hAnsi="Arial"/>
          <w:noProof w:val="0"/>
        </w:rPr>
      </w:pPr>
      <w:r>
        <w:rPr>
          <w:rFonts w:ascii="Arial" w:hAnsi="Arial"/>
          <w:noProof w:val="0"/>
          <w:rtl/>
        </w:rPr>
        <w:t xml:space="preserve">התובעת הגישה תביעה בשיטת "מצליח" אותה ביססה על סיפור בדיות מופרך מתוך סחטנות כלכלית כלפי משפחת הנתבע, בניסיון לייחס לנתבע את רכוש משפחתו האמידה. הנתבע אינו הבעלים של הרכוש, אלא הוא שייך לאמו ולסבתו בלבד. הנתבע </w:t>
      </w:r>
      <w:r>
        <w:rPr>
          <w:rFonts w:ascii="Arial" w:hAnsi="Arial"/>
          <w:noProof w:val="0"/>
          <w:rtl/>
        </w:rPr>
        <w:lastRenderedPageBreak/>
        <w:t xml:space="preserve">עבד בניהול הרכוש וקיבל עבור כך שכר ראוי ואף מעל לכך. הנתבע רק עובד </w:t>
      </w:r>
      <w:r w:rsidR="00AF3D4F">
        <w:rPr>
          <w:rFonts w:ascii="Arial" w:hAnsi="Arial"/>
          <w:noProof w:val="0"/>
          <w:rtl/>
        </w:rPr>
        <w:t>ומייעץ לנאמנות המשפחתית ובפרט ל</w:t>
      </w:r>
      <w:r w:rsidR="00AF3D4F">
        <w:rPr>
          <w:rFonts w:ascii="Arial" w:hAnsi="Arial" w:hint="cs"/>
          <w:noProof w:val="0"/>
          <w:rtl/>
        </w:rPr>
        <w:t xml:space="preserve">חברה </w:t>
      </w:r>
      <w:r w:rsidR="00AF3D4F" w:rsidRPr="00AF3D4F">
        <w:rPr>
          <w:rFonts w:ascii="David" w:hAnsi="David"/>
          <w:noProof w:val="0"/>
        </w:rPr>
        <w:t>A</w:t>
      </w:r>
      <w:r>
        <w:rPr>
          <w:rFonts w:ascii="Arial" w:hAnsi="Arial"/>
          <w:noProof w:val="0"/>
          <w:rtl/>
        </w:rPr>
        <w:t xml:space="preserve">. הנתבע אינו היוצר, אינו הנאמן ואינו הנהנה של הנאמנות. הנאמנות הוקמה על ידי סבו המנוח של הנתבע, והנהנות הן אמו וסבתו של הנתבע. התובעת אינה טוענת שהנתבע לא קיבל שכר ראוי עבור עבודתו בניהול נכסי הנאמנות. להיפך, שכרו היה זהה לשכר קודמו ולשכר מחליפו והוא אף קיבל בונוסים מהמשפחה. </w:t>
      </w:r>
    </w:p>
    <w:p w:rsidR="00754083" w:rsidRDefault="00754083" w:rsidP="00754083">
      <w:pPr>
        <w:pStyle w:val="ad"/>
        <w:spacing w:line="360" w:lineRule="auto"/>
        <w:ind w:left="1134"/>
        <w:jc w:val="both"/>
        <w:rPr>
          <w:rFonts w:ascii="Arial" w:hAnsi="Arial"/>
          <w:noProof w:val="0"/>
        </w:rPr>
      </w:pPr>
    </w:p>
    <w:p w:rsidR="00754083" w:rsidRDefault="00754083" w:rsidP="00AF3D4F">
      <w:pPr>
        <w:pStyle w:val="ad"/>
        <w:numPr>
          <w:ilvl w:val="1"/>
          <w:numId w:val="1"/>
        </w:numPr>
        <w:spacing w:line="360" w:lineRule="auto"/>
        <w:jc w:val="both"/>
        <w:rPr>
          <w:rFonts w:ascii="Arial" w:hAnsi="Arial"/>
          <w:noProof w:val="0"/>
        </w:rPr>
      </w:pPr>
      <w:r>
        <w:rPr>
          <w:rFonts w:ascii="Arial" w:hAnsi="Arial"/>
          <w:noProof w:val="0"/>
          <w:rtl/>
        </w:rPr>
        <w:t xml:space="preserve">הנתבע מעולם לא הקים עסק למעט שתי חברות מדף שאינן פעילות ואת </w:t>
      </w:r>
      <w:r w:rsidR="00AF3D4F">
        <w:rPr>
          <w:rFonts w:ascii="Arial" w:hAnsi="Arial" w:hint="cs"/>
          <w:noProof w:val="0"/>
          <w:rtl/>
        </w:rPr>
        <w:t xml:space="preserve">חברה א' </w:t>
      </w:r>
      <w:r>
        <w:rPr>
          <w:rFonts w:ascii="Arial" w:hAnsi="Arial"/>
          <w:noProof w:val="0"/>
          <w:rtl/>
        </w:rPr>
        <w:t>שהיא חברת ארנק באמצעותה הוא נותן שירותי ייעוץ ומקבל שכר, הוא אינו איש עסקים חובק עולם אלא בחור צעיר, הוא לא הקים סטארט א</w:t>
      </w:r>
      <w:r w:rsidR="00C76AA9">
        <w:rPr>
          <w:rFonts w:ascii="Arial" w:hAnsi="Arial" w:hint="cs"/>
          <w:noProof w:val="0"/>
          <w:rtl/>
        </w:rPr>
        <w:t>פ</w:t>
      </w:r>
      <w:r>
        <w:rPr>
          <w:rFonts w:ascii="Arial" w:hAnsi="Arial"/>
          <w:noProof w:val="0"/>
          <w:rtl/>
        </w:rPr>
        <w:t xml:space="preserve">, לא הנפיק חברה ולא יזם יוזמה עצמאית. הנתבע לא הסתיר מהתובעת מאומה, ושכרו הופקד במלואו בחשבונותיו אשר כלולים באיזון המשאבים. </w:t>
      </w:r>
    </w:p>
    <w:p w:rsidR="00754083" w:rsidRDefault="00754083" w:rsidP="00754083">
      <w:pPr>
        <w:pStyle w:val="ad"/>
        <w:spacing w:line="360" w:lineRule="auto"/>
        <w:ind w:left="1134"/>
        <w:jc w:val="both"/>
        <w:rPr>
          <w:rFonts w:ascii="Arial" w:hAnsi="Arial"/>
          <w:noProof w:val="0"/>
        </w:rPr>
      </w:pPr>
    </w:p>
    <w:p w:rsidR="00754083" w:rsidRDefault="00754083" w:rsidP="00754083">
      <w:pPr>
        <w:pStyle w:val="ad"/>
        <w:numPr>
          <w:ilvl w:val="1"/>
          <w:numId w:val="1"/>
        </w:numPr>
        <w:spacing w:line="360" w:lineRule="auto"/>
        <w:jc w:val="both"/>
        <w:rPr>
          <w:rFonts w:ascii="Arial" w:hAnsi="Arial"/>
          <w:noProof w:val="0"/>
        </w:rPr>
      </w:pPr>
      <w:r>
        <w:rPr>
          <w:rFonts w:ascii="Arial" w:hAnsi="Arial"/>
          <w:noProof w:val="0"/>
          <w:rtl/>
        </w:rPr>
        <w:t xml:space="preserve">התובעת העלתה בסיכומיה טענות בניגוד לחומר הראיות, היא מבקשת להסתמך על עדות שמיעה, רכילות ושאר ראיות לא קבילות כגון הקלטות ותכתובות ללא הבאת עדים מטעמה תוך עיוות הקלטות ותכתובות אלה. התובעת אף ניסתה לצייר את הנתבע כעבריין שמהלך אימים על עדים, טענה חמורה אשר לא נתמכה בבדל ראיה. </w:t>
      </w:r>
    </w:p>
    <w:p w:rsidR="00754083" w:rsidRDefault="00754083" w:rsidP="00754083">
      <w:pPr>
        <w:pStyle w:val="ad"/>
        <w:spacing w:line="360" w:lineRule="auto"/>
        <w:ind w:left="1134"/>
        <w:jc w:val="both"/>
        <w:rPr>
          <w:rFonts w:ascii="Arial" w:hAnsi="Arial"/>
          <w:noProof w:val="0"/>
        </w:rPr>
      </w:pPr>
    </w:p>
    <w:p w:rsidR="00754083" w:rsidRDefault="00754083" w:rsidP="00754083">
      <w:pPr>
        <w:pStyle w:val="ad"/>
        <w:numPr>
          <w:ilvl w:val="1"/>
          <w:numId w:val="1"/>
        </w:numPr>
        <w:spacing w:line="360" w:lineRule="auto"/>
        <w:jc w:val="both"/>
        <w:rPr>
          <w:rFonts w:ascii="Arial" w:hAnsi="Arial"/>
          <w:noProof w:val="0"/>
        </w:rPr>
      </w:pPr>
      <w:r>
        <w:rPr>
          <w:rFonts w:ascii="Arial" w:hAnsi="Arial"/>
          <w:noProof w:val="0"/>
          <w:rtl/>
        </w:rPr>
        <w:t xml:space="preserve">התובעת מנסה להשליך יהבה על כך שבראשית ההליך שכח הנתבע לציין קיומן שתי חברות ריקות שאינן פעילות ואין להן כל שווי. הנתבע לא הסתיר רכוש כלשהו, הוא העביר למומחה מסמכים רבים מאוד, התנהלו הליכי גילוי נרחבים והנתבע ואף הסכים לחתום על ייפוי כוח לתובעת שיאפשר לה לקבל כל מסמך המוחזק לטענתה על ידי צד שלישי כלשהו. </w:t>
      </w:r>
    </w:p>
    <w:p w:rsidR="00754083" w:rsidRDefault="00754083" w:rsidP="00754083">
      <w:pPr>
        <w:pStyle w:val="ad"/>
        <w:spacing w:line="360" w:lineRule="auto"/>
        <w:ind w:left="1134"/>
        <w:jc w:val="both"/>
        <w:rPr>
          <w:rFonts w:ascii="Arial" w:hAnsi="Arial"/>
          <w:noProof w:val="0"/>
        </w:rPr>
      </w:pPr>
    </w:p>
    <w:p w:rsidR="00754083" w:rsidRDefault="00754083" w:rsidP="00754083">
      <w:pPr>
        <w:pStyle w:val="ad"/>
        <w:numPr>
          <w:ilvl w:val="1"/>
          <w:numId w:val="1"/>
        </w:numPr>
        <w:spacing w:line="360" w:lineRule="auto"/>
        <w:jc w:val="both"/>
        <w:rPr>
          <w:rFonts w:ascii="Arial" w:hAnsi="Arial"/>
          <w:noProof w:val="0"/>
        </w:rPr>
      </w:pPr>
      <w:r>
        <w:rPr>
          <w:rFonts w:ascii="Arial" w:hAnsi="Arial"/>
          <w:noProof w:val="0"/>
          <w:rtl/>
        </w:rPr>
        <w:t xml:space="preserve">לא מתקיימים במקרה זה התנאים בהם על פי הפסיקה יש להביא בחשבון פערי כושר השתכרות באיזון המשאבים. </w:t>
      </w:r>
    </w:p>
    <w:p w:rsidR="00754083" w:rsidRDefault="00754083" w:rsidP="00754083">
      <w:pPr>
        <w:pStyle w:val="ad"/>
        <w:spacing w:line="360" w:lineRule="auto"/>
        <w:ind w:left="1134"/>
        <w:jc w:val="both"/>
        <w:rPr>
          <w:rFonts w:ascii="Arial" w:hAnsi="Arial"/>
          <w:noProof w:val="0"/>
        </w:rPr>
      </w:pPr>
    </w:p>
    <w:p w:rsidR="00754083" w:rsidRDefault="00754083" w:rsidP="00754083">
      <w:pPr>
        <w:pStyle w:val="ad"/>
        <w:numPr>
          <w:ilvl w:val="1"/>
          <w:numId w:val="1"/>
        </w:numPr>
        <w:spacing w:line="360" w:lineRule="auto"/>
        <w:jc w:val="both"/>
        <w:rPr>
          <w:rFonts w:ascii="Arial" w:hAnsi="Arial"/>
          <w:noProof w:val="0"/>
        </w:rPr>
      </w:pPr>
      <w:r>
        <w:rPr>
          <w:rFonts w:ascii="Arial" w:hAnsi="Arial"/>
          <w:noProof w:val="0"/>
          <w:rtl/>
        </w:rPr>
        <w:t xml:space="preserve">יש לקבוע כי חלוקת הזכויות הסוציאליות שטרם גמלו תיעשה בעת גמילתן ואין לכפות על הנתבע להוון את הזכויות ולשלם עבורן כעת. </w:t>
      </w:r>
    </w:p>
    <w:p w:rsidR="00754083" w:rsidRDefault="00754083" w:rsidP="00754083">
      <w:pPr>
        <w:pStyle w:val="ad"/>
        <w:spacing w:line="360" w:lineRule="auto"/>
        <w:ind w:left="1134"/>
        <w:jc w:val="both"/>
        <w:rPr>
          <w:rFonts w:ascii="Arial" w:hAnsi="Arial"/>
          <w:noProof w:val="0"/>
        </w:rPr>
      </w:pPr>
    </w:p>
    <w:p w:rsidR="00754083" w:rsidRDefault="00754083" w:rsidP="00B72859">
      <w:pPr>
        <w:pStyle w:val="ad"/>
        <w:numPr>
          <w:ilvl w:val="1"/>
          <w:numId w:val="1"/>
        </w:numPr>
        <w:spacing w:line="360" w:lineRule="auto"/>
        <w:jc w:val="both"/>
        <w:rPr>
          <w:rFonts w:ascii="Arial" w:hAnsi="Arial"/>
          <w:noProof w:val="0"/>
        </w:rPr>
      </w:pPr>
      <w:r>
        <w:rPr>
          <w:rFonts w:ascii="Arial" w:hAnsi="Arial"/>
          <w:noProof w:val="0"/>
          <w:rtl/>
        </w:rPr>
        <w:t>המומחה כלל באיזון</w:t>
      </w:r>
      <w:r w:rsidR="00B72859">
        <w:rPr>
          <w:rFonts w:ascii="Arial" w:hAnsi="Arial"/>
          <w:noProof w:val="0"/>
          <w:rtl/>
        </w:rPr>
        <w:t xml:space="preserve"> המשאבים גם סכום של כ- 500,000 </w:t>
      </w:r>
      <w:r w:rsidR="00B72859">
        <w:rPr>
          <w:rFonts w:ascii="Arial" w:hAnsi="Arial" w:hint="cs"/>
          <w:noProof w:val="0"/>
          <w:rtl/>
        </w:rPr>
        <w:t>דולר</w:t>
      </w:r>
      <w:r>
        <w:rPr>
          <w:rFonts w:ascii="Arial" w:hAnsi="Arial"/>
          <w:noProof w:val="0"/>
          <w:rtl/>
        </w:rPr>
        <w:t xml:space="preserve"> שהיה לנתבע לפני הנישואין. יש לבצע את איזון המשאבים לפי חוות הדעת</w:t>
      </w:r>
      <w:r w:rsidR="00B72859">
        <w:rPr>
          <w:rFonts w:ascii="Arial" w:hAnsi="Arial" w:hint="cs"/>
          <w:noProof w:val="0"/>
          <w:rtl/>
        </w:rPr>
        <w:t>, תוך הפחתת סך של לפחות 200,000 דולר מהסכום שעל הנתבע לשלם לתובעת בגין הכספים שהיו לו לפני הנישואין</w:t>
      </w:r>
      <w:r>
        <w:rPr>
          <w:rFonts w:ascii="Arial" w:hAnsi="Arial"/>
          <w:noProof w:val="0"/>
          <w:rtl/>
        </w:rPr>
        <w:t>.</w:t>
      </w:r>
    </w:p>
    <w:p w:rsidR="00754083" w:rsidRPr="00B72859" w:rsidRDefault="00754083" w:rsidP="00754083">
      <w:pPr>
        <w:pStyle w:val="ad"/>
        <w:spacing w:line="360" w:lineRule="auto"/>
        <w:ind w:left="1134"/>
        <w:jc w:val="both"/>
        <w:rPr>
          <w:rFonts w:ascii="Arial" w:hAnsi="Arial"/>
          <w:noProof w:val="0"/>
        </w:rPr>
      </w:pPr>
    </w:p>
    <w:p w:rsidR="00754083" w:rsidRDefault="00754083" w:rsidP="00754083">
      <w:pPr>
        <w:pStyle w:val="ad"/>
        <w:numPr>
          <w:ilvl w:val="1"/>
          <w:numId w:val="1"/>
        </w:numPr>
        <w:spacing w:line="360" w:lineRule="auto"/>
        <w:jc w:val="both"/>
        <w:rPr>
          <w:rFonts w:ascii="Arial" w:hAnsi="Arial"/>
          <w:noProof w:val="0"/>
        </w:rPr>
      </w:pPr>
      <w:r>
        <w:rPr>
          <w:rFonts w:ascii="Arial" w:hAnsi="Arial"/>
          <w:noProof w:val="0"/>
          <w:rtl/>
        </w:rPr>
        <w:lastRenderedPageBreak/>
        <w:t xml:space="preserve">הצדדים חיו באורח חיים של מעמד ביניים. הם לא טסו במחלקה ראשונה ולרוב גם לא במחלקת עסקים, אלא בטיסות "לואו קוסט", בישראל הם לא היו רשומים לקאנטרי, לא אכלו במסעדות יוקרה, לא עשו שימוש ברכבי יוקרה, כמעט שלא היו בחופשות וגרו בישראל בדירות שכורות. מאז שבו הצדדים לישראל בשנת 2019 הם נסעו ברכבים פשוטים, הנתבע עושה שימוש ברכב משנת 2012 המשמש אותו עד היום והם כמעט שלא העסיקו מטפלות. יש לקבוע כי הנתבע ישלם למזונות שני הילדים יחד סכום שלא יעלה על 5,000 ₪ לחודש ומחצית מההוצאות החריגות. </w:t>
      </w:r>
    </w:p>
    <w:p w:rsidR="00754083" w:rsidRDefault="00754083" w:rsidP="00754083">
      <w:pPr>
        <w:spacing w:line="360" w:lineRule="auto"/>
        <w:jc w:val="both"/>
        <w:rPr>
          <w:rFonts w:ascii="Arial" w:hAnsi="Arial"/>
          <w:noProof w:val="0"/>
        </w:rPr>
      </w:pPr>
    </w:p>
    <w:p w:rsidR="00754083" w:rsidRPr="00D3358A" w:rsidRDefault="00754083" w:rsidP="00754083">
      <w:pPr>
        <w:spacing w:line="360" w:lineRule="auto"/>
        <w:jc w:val="both"/>
        <w:rPr>
          <w:rFonts w:ascii="Miriam" w:hAnsi="Miriam" w:cs="Miriam"/>
          <w:b/>
          <w:bCs/>
          <w:noProof w:val="0"/>
        </w:rPr>
      </w:pPr>
      <w:r w:rsidRPr="00D3358A">
        <w:rPr>
          <w:rFonts w:ascii="Miriam" w:hAnsi="Miriam" w:cs="Miriam"/>
          <w:b/>
          <w:bCs/>
          <w:noProof w:val="0"/>
          <w:rtl/>
        </w:rPr>
        <w:t>ג. דיון והכרעה:</w:t>
      </w:r>
    </w:p>
    <w:p w:rsidR="00754083" w:rsidRDefault="00754083" w:rsidP="00754083">
      <w:pPr>
        <w:spacing w:line="360" w:lineRule="auto"/>
        <w:jc w:val="both"/>
        <w:rPr>
          <w:rFonts w:ascii="Arial" w:hAnsi="Arial"/>
          <w:noProof w:val="0"/>
          <w:rtl/>
        </w:rPr>
      </w:pPr>
    </w:p>
    <w:p w:rsidR="00754083" w:rsidRPr="00D3358A" w:rsidRDefault="00754083" w:rsidP="004E60FA">
      <w:pPr>
        <w:spacing w:line="360" w:lineRule="auto"/>
        <w:jc w:val="both"/>
        <w:rPr>
          <w:rFonts w:ascii="Miriam" w:hAnsi="Miriam" w:cs="Miriam"/>
          <w:b/>
          <w:bCs/>
          <w:noProof w:val="0"/>
          <w:rtl/>
        </w:rPr>
      </w:pPr>
      <w:r w:rsidRPr="00D3358A">
        <w:rPr>
          <w:rFonts w:ascii="Miriam" w:hAnsi="Miriam" w:cs="Miriam"/>
          <w:b/>
          <w:bCs/>
          <w:noProof w:val="0"/>
          <w:rtl/>
        </w:rPr>
        <w:t>ג(1) התביעה הרכושית:</w:t>
      </w:r>
    </w:p>
    <w:p w:rsidR="00754083" w:rsidRDefault="00754083" w:rsidP="00754083">
      <w:pPr>
        <w:spacing w:line="360" w:lineRule="auto"/>
        <w:jc w:val="both"/>
        <w:rPr>
          <w:rFonts w:ascii="Arial" w:hAnsi="Arial"/>
          <w:noProof w:val="0"/>
          <w:rtl/>
        </w:rPr>
      </w:pPr>
    </w:p>
    <w:p w:rsidR="00754083" w:rsidRDefault="00754083" w:rsidP="00754083">
      <w:pPr>
        <w:pStyle w:val="ad"/>
        <w:numPr>
          <w:ilvl w:val="0"/>
          <w:numId w:val="1"/>
        </w:numPr>
        <w:spacing w:line="360" w:lineRule="auto"/>
        <w:jc w:val="both"/>
        <w:rPr>
          <w:rFonts w:ascii="Arial" w:hAnsi="Arial"/>
          <w:noProof w:val="0"/>
          <w:rtl/>
        </w:rPr>
      </w:pPr>
      <w:r>
        <w:rPr>
          <w:rFonts w:ascii="Arial" w:hAnsi="Arial"/>
          <w:noProof w:val="0"/>
          <w:rtl/>
        </w:rPr>
        <w:t xml:space="preserve">על יחסיהם הרכושיים של הצדדים חלות הוראות חוק יחסי ממון בין בני זוג, תשל"ג-1973 (להלן: </w:t>
      </w:r>
      <w:r>
        <w:rPr>
          <w:rFonts w:ascii="Arial" w:hAnsi="Arial"/>
          <w:b/>
          <w:bCs/>
          <w:noProof w:val="0"/>
          <w:rtl/>
        </w:rPr>
        <w:t>חוק יחסי ממון</w:t>
      </w:r>
      <w:r>
        <w:rPr>
          <w:rFonts w:ascii="Arial" w:hAnsi="Arial"/>
          <w:noProof w:val="0"/>
          <w:rtl/>
        </w:rPr>
        <w:t>). הצדדים לא עשו הסכם ממון ועל כן חל עליהם הסדר איזון המשאבים הקבוע בחוק, ואין ביניהם מחלוקת על כך. עוד אין מחלוקת, כי מועד הקרע אשר לפיו יש לערוך את איזון המשאבים הוא 6.9.2020.</w:t>
      </w:r>
    </w:p>
    <w:p w:rsidR="00754083" w:rsidRDefault="00754083" w:rsidP="00754083">
      <w:pPr>
        <w:pStyle w:val="ad"/>
        <w:spacing w:line="360" w:lineRule="auto"/>
        <w:ind w:left="567"/>
        <w:jc w:val="both"/>
        <w:rPr>
          <w:rFonts w:ascii="Arial" w:hAnsi="Arial"/>
          <w:noProof w:val="0"/>
        </w:rPr>
      </w:pPr>
    </w:p>
    <w:p w:rsidR="00754083" w:rsidRDefault="00754083" w:rsidP="00754083">
      <w:pPr>
        <w:pStyle w:val="ad"/>
        <w:numPr>
          <w:ilvl w:val="0"/>
          <w:numId w:val="1"/>
        </w:numPr>
        <w:spacing w:line="360" w:lineRule="auto"/>
        <w:jc w:val="both"/>
        <w:rPr>
          <w:rFonts w:ascii="Arial" w:hAnsi="Arial"/>
          <w:noProof w:val="0"/>
        </w:rPr>
      </w:pPr>
      <w:r>
        <w:rPr>
          <w:rFonts w:ascii="Arial" w:hAnsi="Arial"/>
          <w:b/>
          <w:bCs/>
          <w:noProof w:val="0"/>
          <w:rtl/>
        </w:rPr>
        <w:t>לשם ביצוע איזון המשאבים מונה מומחה אשר תמצית חוות דעתו כדלקמן:</w:t>
      </w:r>
      <w:r>
        <w:rPr>
          <w:rFonts w:ascii="Arial" w:hAnsi="Arial"/>
          <w:noProof w:val="0"/>
          <w:rtl/>
        </w:rPr>
        <w:t xml:space="preserve"> </w:t>
      </w:r>
    </w:p>
    <w:p w:rsidR="00754083" w:rsidRDefault="00754083" w:rsidP="00754083">
      <w:pPr>
        <w:pStyle w:val="ad"/>
        <w:rPr>
          <w:rFonts w:ascii="David" w:hAnsi="David"/>
          <w:noProof w:val="0"/>
        </w:rPr>
      </w:pPr>
    </w:p>
    <w:p w:rsidR="00754083" w:rsidRDefault="00754083" w:rsidP="00754083">
      <w:pPr>
        <w:pStyle w:val="ad"/>
        <w:numPr>
          <w:ilvl w:val="1"/>
          <w:numId w:val="1"/>
        </w:numPr>
        <w:spacing w:line="360" w:lineRule="auto"/>
        <w:jc w:val="both"/>
        <w:rPr>
          <w:rFonts w:ascii="Arial" w:hAnsi="Arial"/>
          <w:noProof w:val="0"/>
        </w:rPr>
      </w:pPr>
      <w:r>
        <w:rPr>
          <w:rFonts w:ascii="David" w:hAnsi="David"/>
          <w:noProof w:val="0"/>
          <w:rtl/>
        </w:rPr>
        <w:t>בבעלות הנתבע שלוש חברות:</w:t>
      </w:r>
    </w:p>
    <w:p w:rsidR="00754083" w:rsidRDefault="00AF3D4F" w:rsidP="00C06D7F">
      <w:pPr>
        <w:pStyle w:val="ad"/>
        <w:spacing w:line="360" w:lineRule="auto"/>
        <w:ind w:left="1134"/>
        <w:jc w:val="both"/>
        <w:rPr>
          <w:rFonts w:ascii="Arial" w:hAnsi="Arial"/>
          <w:noProof w:val="0"/>
          <w:rtl/>
        </w:rPr>
      </w:pPr>
      <w:r>
        <w:rPr>
          <w:rFonts w:ascii="David" w:hAnsi="David" w:hint="cs"/>
          <w:b/>
          <w:bCs/>
          <w:noProof w:val="0"/>
          <w:rtl/>
        </w:rPr>
        <w:t>חברה א'</w:t>
      </w:r>
      <w:r w:rsidR="00754083">
        <w:rPr>
          <w:rFonts w:ascii="David" w:hAnsi="David"/>
          <w:noProof w:val="0"/>
          <w:rtl/>
        </w:rPr>
        <w:t xml:space="preserve"> - רשומה בישראל, הוקמה על ידי הנתבע בשנת 2015, פעילותה החלה בשנת 2017 והיא עוסקת במתן שירותי יעוץ לחברות בבעלות נאמנות בני משפחתו של הנתבע. המומחה בחר להעריך את שווי החברה לפי שיטת השווי הנכסי, וקבע כי שוויה נכון למועד הקבוע הוא </w:t>
      </w:r>
      <w:r w:rsidR="00754083">
        <w:rPr>
          <w:rFonts w:ascii="David" w:hAnsi="David"/>
          <w:noProof w:val="0"/>
          <w:u w:val="single"/>
          <w:rtl/>
        </w:rPr>
        <w:t>298,131 ₪</w:t>
      </w:r>
      <w:r w:rsidR="00754083">
        <w:rPr>
          <w:rFonts w:ascii="David" w:hAnsi="David"/>
          <w:noProof w:val="0"/>
          <w:rtl/>
        </w:rPr>
        <w:t xml:space="preserve">. המומחה הוסיף כי מהשווי יש לנכות מס רווח הון בסך של 98,383 ₪ בשיעור של 33%, אולם הותיר </w:t>
      </w:r>
      <w:r w:rsidR="00C06D7F">
        <w:rPr>
          <w:rFonts w:ascii="David" w:hAnsi="David" w:hint="cs"/>
          <w:noProof w:val="0"/>
          <w:rtl/>
        </w:rPr>
        <w:t xml:space="preserve">להכרעת בית המשפט </w:t>
      </w:r>
      <w:r w:rsidR="00754083">
        <w:rPr>
          <w:rFonts w:ascii="David" w:hAnsi="David"/>
          <w:noProof w:val="0"/>
          <w:rtl/>
        </w:rPr>
        <w:t>את השאלה אם יש לנכות את המס</w:t>
      </w:r>
      <w:r w:rsidR="00C06D7F">
        <w:rPr>
          <w:rFonts w:ascii="David" w:hAnsi="David" w:hint="cs"/>
          <w:noProof w:val="0"/>
          <w:rtl/>
        </w:rPr>
        <w:t xml:space="preserve"> או לא</w:t>
      </w:r>
      <w:r w:rsidR="00754083">
        <w:rPr>
          <w:rFonts w:ascii="David" w:hAnsi="David"/>
          <w:noProof w:val="0"/>
          <w:rtl/>
        </w:rPr>
        <w:t xml:space="preserve">. </w:t>
      </w:r>
    </w:p>
    <w:p w:rsidR="00754083" w:rsidRDefault="00AF3D4F" w:rsidP="00AF3D4F">
      <w:pPr>
        <w:pStyle w:val="ad"/>
        <w:spacing w:line="360" w:lineRule="auto"/>
        <w:ind w:left="1134"/>
        <w:jc w:val="both"/>
        <w:rPr>
          <w:rFonts w:ascii="David" w:hAnsi="David"/>
          <w:noProof w:val="0"/>
        </w:rPr>
      </w:pPr>
      <w:r>
        <w:rPr>
          <w:rFonts w:ascii="David" w:hAnsi="David" w:hint="cs"/>
          <w:b/>
          <w:bCs/>
          <w:noProof w:val="0"/>
          <w:rtl/>
        </w:rPr>
        <w:t xml:space="preserve">חברה </w:t>
      </w:r>
      <w:r>
        <w:rPr>
          <w:rFonts w:ascii="David" w:hAnsi="David" w:hint="cs"/>
          <w:b/>
          <w:bCs/>
          <w:noProof w:val="0"/>
        </w:rPr>
        <w:t>C</w:t>
      </w:r>
      <w:r w:rsidR="00754083">
        <w:rPr>
          <w:rFonts w:ascii="David" w:hAnsi="David"/>
          <w:noProof w:val="0"/>
          <w:rtl/>
        </w:rPr>
        <w:t xml:space="preserve"> </w:t>
      </w:r>
      <w:r w:rsidR="00754083">
        <w:rPr>
          <w:rFonts w:ascii="David" w:hAnsi="David" w:hint="cs"/>
          <w:noProof w:val="0"/>
          <w:rtl/>
        </w:rPr>
        <w:t xml:space="preserve">- רשומה במדינת </w:t>
      </w:r>
      <w:r>
        <w:rPr>
          <w:rFonts w:ascii="David" w:hAnsi="David" w:hint="cs"/>
          <w:noProof w:val="0"/>
          <w:rtl/>
        </w:rPr>
        <w:t>---</w:t>
      </w:r>
      <w:r w:rsidR="00754083">
        <w:rPr>
          <w:rFonts w:ascii="David" w:hAnsi="David" w:hint="cs"/>
          <w:noProof w:val="0"/>
          <w:rtl/>
        </w:rPr>
        <w:t xml:space="preserve">, המומחה ציין בחוות הדעת כי הנתבע המציא לעיונו אישור ממשרד עו"ד היושב במדינת </w:t>
      </w:r>
      <w:r>
        <w:rPr>
          <w:rFonts w:ascii="David" w:hAnsi="David" w:hint="cs"/>
          <w:noProof w:val="0"/>
          <w:rtl/>
        </w:rPr>
        <w:t xml:space="preserve">--- </w:t>
      </w:r>
      <w:r w:rsidR="00754083">
        <w:rPr>
          <w:rFonts w:ascii="David" w:hAnsi="David" w:hint="cs"/>
          <w:noProof w:val="0"/>
          <w:rtl/>
        </w:rPr>
        <w:t>לפיו לחברה זו לא הייתה כל פעילות עסקית מיום 4.12.2013 ועד ליום 6.9.2021</w:t>
      </w:r>
      <w:r w:rsidR="00C76AA9">
        <w:rPr>
          <w:rFonts w:ascii="David" w:hAnsi="David" w:hint="cs"/>
          <w:noProof w:val="0"/>
          <w:rtl/>
        </w:rPr>
        <w:t xml:space="preserve">. המומחה לא ייחס לחברה זו </w:t>
      </w:r>
      <w:r w:rsidR="00C06D7F">
        <w:rPr>
          <w:rFonts w:ascii="David" w:hAnsi="David" w:hint="cs"/>
          <w:noProof w:val="0"/>
          <w:rtl/>
        </w:rPr>
        <w:t>שווי כלשהו</w:t>
      </w:r>
      <w:r w:rsidR="00754083">
        <w:rPr>
          <w:rFonts w:ascii="David" w:hAnsi="David" w:hint="cs"/>
          <w:noProof w:val="0"/>
          <w:rtl/>
        </w:rPr>
        <w:t xml:space="preserve">. </w:t>
      </w:r>
    </w:p>
    <w:p w:rsidR="00754083" w:rsidRDefault="00AF3D4F" w:rsidP="00AF3D4F">
      <w:pPr>
        <w:pStyle w:val="ad"/>
        <w:spacing w:line="360" w:lineRule="auto"/>
        <w:ind w:left="1134"/>
        <w:jc w:val="both"/>
        <w:rPr>
          <w:rFonts w:ascii="David" w:hAnsi="David"/>
          <w:noProof w:val="0"/>
          <w:rtl/>
        </w:rPr>
      </w:pPr>
      <w:r w:rsidRPr="00AF3D4F">
        <w:rPr>
          <w:rFonts w:ascii="David" w:hAnsi="David" w:hint="cs"/>
          <w:b/>
          <w:bCs/>
          <w:noProof w:val="0"/>
          <w:rtl/>
        </w:rPr>
        <w:t xml:space="preserve">חברה </w:t>
      </w:r>
      <w:r w:rsidRPr="00AF3D4F">
        <w:rPr>
          <w:rFonts w:ascii="David" w:hAnsi="David" w:hint="cs"/>
          <w:b/>
          <w:bCs/>
          <w:noProof w:val="0"/>
        </w:rPr>
        <w:t>D</w:t>
      </w:r>
      <w:r>
        <w:rPr>
          <w:rFonts w:ascii="David" w:hAnsi="David" w:hint="cs"/>
          <w:noProof w:val="0"/>
          <w:rtl/>
        </w:rPr>
        <w:t xml:space="preserve"> </w:t>
      </w:r>
      <w:r w:rsidR="00754083">
        <w:rPr>
          <w:rFonts w:ascii="David" w:hAnsi="David" w:hint="cs"/>
          <w:noProof w:val="0"/>
          <w:rtl/>
        </w:rPr>
        <w:t xml:space="preserve">- רשומה במדינת </w:t>
      </w:r>
      <w:r>
        <w:rPr>
          <w:rFonts w:ascii="David" w:hAnsi="David" w:hint="cs"/>
          <w:noProof w:val="0"/>
          <w:rtl/>
        </w:rPr>
        <w:t>---</w:t>
      </w:r>
      <w:r w:rsidR="00754083">
        <w:rPr>
          <w:rFonts w:ascii="David" w:hAnsi="David" w:hint="cs"/>
          <w:noProof w:val="0"/>
          <w:rtl/>
        </w:rPr>
        <w:t>, המומחה ציין בחוות הדעת כי הנתבע המציא לעיונו אישור ממשרד עו"ד לפיו לחברה זו לא הייתה כל פעילות עסקית ואין בבעלותה נכסים, וכן צרף אישור לפיו החברה מוגדרת כ"מחוסלת" מיום 2.1.2018</w:t>
      </w:r>
      <w:r w:rsidR="00C76AA9">
        <w:rPr>
          <w:rFonts w:ascii="David" w:hAnsi="David" w:hint="cs"/>
          <w:noProof w:val="0"/>
          <w:rtl/>
        </w:rPr>
        <w:t xml:space="preserve">. גם לחברה זו לא ייחס המומחה </w:t>
      </w:r>
      <w:r w:rsidR="00C06D7F">
        <w:rPr>
          <w:rFonts w:ascii="David" w:hAnsi="David" w:hint="cs"/>
          <w:noProof w:val="0"/>
          <w:rtl/>
        </w:rPr>
        <w:t>שווי כלשהו</w:t>
      </w:r>
      <w:r w:rsidR="00754083">
        <w:rPr>
          <w:rFonts w:ascii="David" w:hAnsi="David" w:hint="cs"/>
          <w:noProof w:val="0"/>
          <w:rtl/>
        </w:rPr>
        <w:t>.</w:t>
      </w:r>
    </w:p>
    <w:p w:rsidR="00754083" w:rsidRDefault="00754083" w:rsidP="00754083">
      <w:pPr>
        <w:pStyle w:val="ad"/>
        <w:spacing w:line="360" w:lineRule="auto"/>
        <w:ind w:left="567"/>
        <w:jc w:val="both"/>
        <w:rPr>
          <w:rFonts w:ascii="Arial" w:hAnsi="Arial"/>
          <w:noProof w:val="0"/>
          <w:rtl/>
        </w:rPr>
      </w:pPr>
    </w:p>
    <w:p w:rsidR="00754083" w:rsidRDefault="00754083" w:rsidP="00AF3D4F">
      <w:pPr>
        <w:pStyle w:val="ad"/>
        <w:numPr>
          <w:ilvl w:val="1"/>
          <w:numId w:val="1"/>
        </w:numPr>
        <w:spacing w:line="360" w:lineRule="auto"/>
        <w:jc w:val="both"/>
        <w:rPr>
          <w:rFonts w:ascii="Arial" w:hAnsi="Arial"/>
          <w:noProof w:val="0"/>
          <w:rtl/>
        </w:rPr>
      </w:pPr>
      <w:r>
        <w:rPr>
          <w:rFonts w:ascii="Arial" w:hAnsi="Arial"/>
          <w:noProof w:val="0"/>
          <w:rtl/>
        </w:rPr>
        <w:lastRenderedPageBreak/>
        <w:t xml:space="preserve">לצדדים שני חשבונות בנק משותפים בבנק </w:t>
      </w:r>
      <w:r w:rsidR="00AF3D4F">
        <w:rPr>
          <w:rFonts w:ascii="Arial" w:hAnsi="Arial" w:hint="cs"/>
          <w:noProof w:val="0"/>
          <w:rtl/>
        </w:rPr>
        <w:t xml:space="preserve">--- </w:t>
      </w:r>
      <w:r>
        <w:rPr>
          <w:rFonts w:ascii="Arial" w:hAnsi="Arial"/>
          <w:noProof w:val="0"/>
          <w:rtl/>
        </w:rPr>
        <w:t xml:space="preserve">אשר יתרתם במועד הקרע כערכה </w:t>
      </w:r>
      <w:r w:rsidR="00C76AA9">
        <w:rPr>
          <w:rFonts w:ascii="Arial" w:hAnsi="Arial"/>
          <w:noProof w:val="0"/>
          <w:rtl/>
        </w:rPr>
        <w:t>במועד עריכת החישובים בחוות הדעת</w:t>
      </w:r>
      <w:r>
        <w:rPr>
          <w:rFonts w:ascii="Arial" w:hAnsi="Arial"/>
          <w:noProof w:val="0"/>
          <w:rtl/>
        </w:rPr>
        <w:t xml:space="preserve"> </w:t>
      </w:r>
      <w:r w:rsidR="00C76AA9">
        <w:rPr>
          <w:rFonts w:ascii="Arial" w:hAnsi="Arial" w:hint="cs"/>
          <w:noProof w:val="0"/>
          <w:rtl/>
        </w:rPr>
        <w:t>(</w:t>
      </w:r>
      <w:r>
        <w:rPr>
          <w:rFonts w:ascii="Arial" w:hAnsi="Arial"/>
          <w:noProof w:val="0"/>
          <w:rtl/>
        </w:rPr>
        <w:t>31.1.2022</w:t>
      </w:r>
      <w:r w:rsidR="00C76AA9">
        <w:rPr>
          <w:rFonts w:ascii="Arial" w:hAnsi="Arial" w:hint="cs"/>
          <w:noProof w:val="0"/>
          <w:rtl/>
        </w:rPr>
        <w:t>)</w:t>
      </w:r>
      <w:r>
        <w:rPr>
          <w:rFonts w:ascii="Arial" w:hAnsi="Arial"/>
          <w:noProof w:val="0"/>
          <w:rtl/>
        </w:rPr>
        <w:t xml:space="preserve"> – </w:t>
      </w:r>
      <w:r>
        <w:rPr>
          <w:rFonts w:ascii="Arial" w:hAnsi="Arial"/>
          <w:noProof w:val="0"/>
          <w:u w:val="single"/>
          <w:rtl/>
        </w:rPr>
        <w:t>250,017 ₪</w:t>
      </w:r>
      <w:r>
        <w:rPr>
          <w:rFonts w:ascii="Arial" w:hAnsi="Arial"/>
          <w:noProof w:val="0"/>
          <w:rtl/>
        </w:rPr>
        <w:t>.</w:t>
      </w:r>
    </w:p>
    <w:p w:rsidR="00754083" w:rsidRDefault="00754083" w:rsidP="00754083">
      <w:pPr>
        <w:pStyle w:val="ad"/>
        <w:spacing w:line="360" w:lineRule="auto"/>
        <w:ind w:left="567"/>
        <w:jc w:val="both"/>
        <w:rPr>
          <w:rFonts w:ascii="Arial" w:hAnsi="Arial"/>
          <w:noProof w:val="0"/>
          <w:rtl/>
        </w:rPr>
      </w:pPr>
    </w:p>
    <w:p w:rsidR="00754083" w:rsidRDefault="00754083" w:rsidP="00AF3D4F">
      <w:pPr>
        <w:pStyle w:val="ad"/>
        <w:spacing w:line="360" w:lineRule="auto"/>
        <w:ind w:left="1134"/>
        <w:jc w:val="both"/>
        <w:rPr>
          <w:rFonts w:ascii="David" w:hAnsi="David"/>
          <w:noProof w:val="0"/>
          <w:rtl/>
        </w:rPr>
      </w:pPr>
      <w:r>
        <w:rPr>
          <w:rFonts w:ascii="David" w:hAnsi="David"/>
          <w:noProof w:val="0"/>
          <w:rtl/>
        </w:rPr>
        <w:t xml:space="preserve">לנתבע 8 חשבונות בנק על שמו בלבד בבנקים הבאים: </w:t>
      </w:r>
      <w:r w:rsidR="00AF3D4F">
        <w:rPr>
          <w:rFonts w:ascii="David" w:hAnsi="David" w:hint="cs"/>
          <w:noProof w:val="0"/>
          <w:rtl/>
        </w:rPr>
        <w:t>---</w:t>
      </w:r>
      <w:r>
        <w:rPr>
          <w:rFonts w:ascii="David" w:hAnsi="David"/>
          <w:noProof w:val="0"/>
          <w:rtl/>
        </w:rPr>
        <w:t xml:space="preserve">. </w:t>
      </w:r>
    </w:p>
    <w:p w:rsidR="00754083" w:rsidRDefault="00754083" w:rsidP="00754083">
      <w:pPr>
        <w:pStyle w:val="ad"/>
        <w:spacing w:line="360" w:lineRule="auto"/>
        <w:ind w:left="1134"/>
        <w:jc w:val="both"/>
        <w:rPr>
          <w:rFonts w:ascii="David" w:hAnsi="David"/>
          <w:noProof w:val="0"/>
          <w:rtl/>
        </w:rPr>
      </w:pPr>
      <w:r>
        <w:rPr>
          <w:rFonts w:ascii="David" w:hAnsi="David"/>
          <w:noProof w:val="0"/>
          <w:rtl/>
        </w:rPr>
        <w:t>5 מבין חשבונות אלה נכללו באיזון המשאבים ו- 3 מהם לא נכללו באיזון.</w:t>
      </w:r>
    </w:p>
    <w:p w:rsidR="00754083" w:rsidRDefault="00754083" w:rsidP="00754083">
      <w:pPr>
        <w:pStyle w:val="ad"/>
        <w:spacing w:line="360" w:lineRule="auto"/>
        <w:ind w:left="1134"/>
        <w:jc w:val="both"/>
        <w:rPr>
          <w:rFonts w:ascii="David" w:hAnsi="David"/>
          <w:noProof w:val="0"/>
          <w:rtl/>
        </w:rPr>
      </w:pPr>
      <w:r>
        <w:rPr>
          <w:rFonts w:ascii="David" w:hAnsi="David"/>
          <w:noProof w:val="0"/>
          <w:rtl/>
        </w:rPr>
        <w:t xml:space="preserve">סך כל הסכומים שהיו בחשבונות אלה במועד הקרע אשר נכללו באיזון המשאבים כערכם במועד חישוב חוות הדעת </w:t>
      </w:r>
      <w:r>
        <w:rPr>
          <w:rFonts w:ascii="David" w:hAnsi="David"/>
          <w:noProof w:val="0"/>
          <w:u w:val="single"/>
          <w:rtl/>
        </w:rPr>
        <w:t>4,527,222 ₪</w:t>
      </w:r>
      <w:r>
        <w:rPr>
          <w:rFonts w:ascii="David" w:hAnsi="David"/>
          <w:noProof w:val="0"/>
          <w:rtl/>
        </w:rPr>
        <w:t>.</w:t>
      </w:r>
    </w:p>
    <w:p w:rsidR="00754083" w:rsidRDefault="00754083" w:rsidP="00754083">
      <w:pPr>
        <w:pStyle w:val="ad"/>
        <w:spacing w:line="360" w:lineRule="auto"/>
        <w:ind w:left="1134"/>
        <w:jc w:val="both"/>
        <w:rPr>
          <w:rFonts w:ascii="David" w:hAnsi="David"/>
          <w:noProof w:val="0"/>
          <w:rtl/>
        </w:rPr>
      </w:pPr>
      <w:r>
        <w:rPr>
          <w:rFonts w:ascii="David" w:hAnsi="David"/>
          <w:noProof w:val="0"/>
          <w:rtl/>
        </w:rPr>
        <w:t xml:space="preserve">המומחה ציין בחוות הדעת, כי לגבי חשבונות הבנק שנפתחו לפני מועד נישואי הצדדים, הנתבע לא המציא למומחה אישור יתרות נכון למועד נישואי הצדדים, ועל כן מסכומי היתרות שנצברו במועד הקובע לא הופחתו סכומי יתרות שהיו במועד הנישואין. </w:t>
      </w:r>
    </w:p>
    <w:p w:rsidR="00754083" w:rsidRDefault="00754083" w:rsidP="00AF3D4F">
      <w:pPr>
        <w:pStyle w:val="ad"/>
        <w:spacing w:line="360" w:lineRule="auto"/>
        <w:ind w:left="1134"/>
        <w:jc w:val="both"/>
        <w:rPr>
          <w:rFonts w:ascii="David" w:hAnsi="David"/>
          <w:noProof w:val="0"/>
          <w:rtl/>
        </w:rPr>
      </w:pPr>
      <w:r>
        <w:rPr>
          <w:rFonts w:ascii="David" w:hAnsi="David"/>
          <w:noProof w:val="0"/>
          <w:rtl/>
        </w:rPr>
        <w:t xml:space="preserve">עוד ציין המומחה בחוות הדעת, כי התובעת טענה בפניו שלנתבע חשבונות בנק נוספים אשר לא נלקחו בחשבון באיזון המשאבים תוך שהפנתה למספרי חשבון קונקרטיים. בנוגע לטענה זו כתב המומחה, כי החשבונות שאת מספריהם ציינה התובעת מתנהלים תחת חשבון הנתבע בבנק </w:t>
      </w:r>
      <w:r w:rsidR="00AF3D4F">
        <w:rPr>
          <w:rFonts w:ascii="David" w:hAnsi="David" w:hint="cs"/>
          <w:noProof w:val="0"/>
          <w:rtl/>
        </w:rPr>
        <w:t xml:space="preserve">--- </w:t>
      </w:r>
      <w:r>
        <w:rPr>
          <w:rFonts w:ascii="David" w:hAnsi="David"/>
          <w:noProof w:val="0"/>
          <w:rtl/>
        </w:rPr>
        <w:t xml:space="preserve">באנגליה שיתרתו למועד הקובע לא נכללה באיזון מאחר שמקורה בכספים שנצברו לפני תקופת החיים המשותפים. </w:t>
      </w:r>
    </w:p>
    <w:p w:rsidR="00754083" w:rsidRDefault="00754083" w:rsidP="00754083">
      <w:pPr>
        <w:pStyle w:val="ad"/>
        <w:spacing w:line="360" w:lineRule="auto"/>
        <w:ind w:left="567"/>
        <w:jc w:val="both"/>
        <w:rPr>
          <w:rFonts w:ascii="David" w:hAnsi="David"/>
          <w:noProof w:val="0"/>
          <w:rtl/>
        </w:rPr>
      </w:pPr>
    </w:p>
    <w:p w:rsidR="00754083" w:rsidRDefault="00754083" w:rsidP="00AF3D4F">
      <w:pPr>
        <w:pStyle w:val="ad"/>
        <w:spacing w:line="360" w:lineRule="auto"/>
        <w:ind w:left="1134"/>
        <w:jc w:val="both"/>
        <w:rPr>
          <w:rFonts w:ascii="David" w:hAnsi="David"/>
          <w:noProof w:val="0"/>
          <w:rtl/>
        </w:rPr>
      </w:pPr>
      <w:r>
        <w:rPr>
          <w:rFonts w:ascii="David" w:hAnsi="David"/>
          <w:noProof w:val="0"/>
          <w:rtl/>
        </w:rPr>
        <w:t xml:space="preserve">לתובעת חשבון על שמה בלבד בבנק </w:t>
      </w:r>
      <w:r w:rsidR="00AF3D4F">
        <w:rPr>
          <w:rFonts w:ascii="David" w:hAnsi="David" w:hint="cs"/>
          <w:noProof w:val="0"/>
          <w:rtl/>
        </w:rPr>
        <w:t xml:space="preserve">--- </w:t>
      </w:r>
      <w:r>
        <w:rPr>
          <w:rFonts w:ascii="David" w:hAnsi="David"/>
          <w:noProof w:val="0"/>
          <w:rtl/>
        </w:rPr>
        <w:t xml:space="preserve">אשר יתרתו לאיזון משוערכת למועד החישוב </w:t>
      </w:r>
      <w:r>
        <w:rPr>
          <w:rFonts w:ascii="David" w:hAnsi="David"/>
          <w:noProof w:val="0"/>
          <w:u w:val="single"/>
          <w:rtl/>
        </w:rPr>
        <w:t>93,380 ₪</w:t>
      </w:r>
      <w:r>
        <w:rPr>
          <w:rFonts w:ascii="David" w:hAnsi="David"/>
          <w:noProof w:val="0"/>
          <w:rtl/>
        </w:rPr>
        <w:t xml:space="preserve">. לתובעת חשבון נוסף על שמה בלבד ב- </w:t>
      </w:r>
      <w:r w:rsidR="00AF3D4F">
        <w:rPr>
          <w:rFonts w:ascii="David" w:hAnsi="David" w:hint="cs"/>
          <w:noProof w:val="0"/>
          <w:rtl/>
        </w:rPr>
        <w:t xml:space="preserve">--- </w:t>
      </w:r>
      <w:r>
        <w:rPr>
          <w:rFonts w:ascii="David" w:hAnsi="David" w:hint="cs"/>
          <w:noProof w:val="0"/>
          <w:rtl/>
        </w:rPr>
        <w:t>לגביו ציין המומחה כי התובעת לא המצאה לו דפי תנועות בגינו ויתרתו לא נכללה באיזון.</w:t>
      </w:r>
    </w:p>
    <w:p w:rsidR="00754083" w:rsidRDefault="00754083" w:rsidP="00754083">
      <w:pPr>
        <w:pStyle w:val="ad"/>
        <w:spacing w:line="360" w:lineRule="auto"/>
        <w:ind w:left="567"/>
        <w:jc w:val="both"/>
        <w:rPr>
          <w:rFonts w:ascii="David" w:hAnsi="David"/>
          <w:noProof w:val="0"/>
          <w:rtl/>
        </w:rPr>
      </w:pPr>
    </w:p>
    <w:p w:rsidR="00754083" w:rsidRDefault="00754083" w:rsidP="00AF3D4F">
      <w:pPr>
        <w:pStyle w:val="ad"/>
        <w:numPr>
          <w:ilvl w:val="1"/>
          <w:numId w:val="1"/>
        </w:numPr>
        <w:spacing w:line="360" w:lineRule="auto"/>
        <w:jc w:val="both"/>
        <w:rPr>
          <w:rFonts w:ascii="David" w:hAnsi="David"/>
          <w:noProof w:val="0"/>
          <w:rtl/>
        </w:rPr>
      </w:pPr>
      <w:r>
        <w:rPr>
          <w:rFonts w:ascii="David" w:hAnsi="David"/>
          <w:noProof w:val="0"/>
          <w:rtl/>
        </w:rPr>
        <w:t xml:space="preserve">לא אותרו זכויות כספיות נזילות בגין גמל והשתלמות על שם הנתבע. לנתבע זכויות כספיות בגין גמל והשתלמות </w:t>
      </w:r>
      <w:r>
        <w:rPr>
          <w:rFonts w:ascii="David" w:hAnsi="David"/>
          <w:b/>
          <w:bCs/>
          <w:noProof w:val="0"/>
          <w:rtl/>
        </w:rPr>
        <w:t>שאינן נזילות</w:t>
      </w:r>
      <w:r>
        <w:rPr>
          <w:rFonts w:ascii="David" w:hAnsi="David"/>
          <w:noProof w:val="0"/>
          <w:rtl/>
        </w:rPr>
        <w:t xml:space="preserve">, אשר חלקה של התובעת בהן משוערך למועד החישוב 317,984 ₪. לא אותרו זכויות כספיות נזילות בגין גמל והשתלמות על שם התובעת. לתובעת זכויות כספיות בגין גמל והשתלמות </w:t>
      </w:r>
      <w:r>
        <w:rPr>
          <w:rFonts w:ascii="David" w:hAnsi="David"/>
          <w:b/>
          <w:bCs/>
          <w:noProof w:val="0"/>
          <w:rtl/>
        </w:rPr>
        <w:t>שאינן נזילות</w:t>
      </w:r>
      <w:r>
        <w:rPr>
          <w:rFonts w:ascii="David" w:hAnsi="David"/>
          <w:noProof w:val="0"/>
          <w:rtl/>
        </w:rPr>
        <w:t xml:space="preserve">, אשר חלקו של הנתבע בהן משוערך למועד החישוב 5,381 ₪. לאור הוראות החוק לחלוקת חיסכון פנסיוני בין בני זוג שנפרדו, תשע"ד-2014 (להלן: </w:t>
      </w:r>
      <w:r>
        <w:rPr>
          <w:rFonts w:ascii="David" w:hAnsi="David"/>
          <w:b/>
          <w:bCs/>
          <w:noProof w:val="0"/>
          <w:rtl/>
        </w:rPr>
        <w:t>חוק חלוקת חיסכון פנסיוני</w:t>
      </w:r>
      <w:r>
        <w:rPr>
          <w:rFonts w:ascii="David" w:hAnsi="David"/>
          <w:noProof w:val="0"/>
          <w:rtl/>
        </w:rPr>
        <w:t xml:space="preserve">), קיימות שתי אפשרויות לאיזון זכויות כספיות שאינן נזילות: אפשרות אחת תשלום כעת מהנתבע לתובעת בסך של </w:t>
      </w:r>
      <w:r>
        <w:rPr>
          <w:rFonts w:ascii="David" w:hAnsi="David"/>
          <w:noProof w:val="0"/>
          <w:u w:val="single"/>
          <w:rtl/>
        </w:rPr>
        <w:t>312,603 ₪</w:t>
      </w:r>
      <w:r>
        <w:rPr>
          <w:rFonts w:ascii="David" w:hAnsi="David"/>
          <w:noProof w:val="0"/>
          <w:rtl/>
        </w:rPr>
        <w:t xml:space="preserve">, אפשרות שנייה רישום באמצעות פסק דין של חלקו של הנתבע בזכויות הפנסיוניות של התובעת ושל חלקה של התובעת בזכויות הפנסיוניות של </w:t>
      </w:r>
      <w:r w:rsidR="00C76AA9">
        <w:rPr>
          <w:rFonts w:ascii="David" w:hAnsi="David" w:hint="cs"/>
          <w:noProof w:val="0"/>
          <w:rtl/>
        </w:rPr>
        <w:t>הנתבע</w:t>
      </w:r>
      <w:r>
        <w:rPr>
          <w:rFonts w:ascii="David" w:hAnsi="David"/>
          <w:noProof w:val="0"/>
          <w:rtl/>
        </w:rPr>
        <w:t xml:space="preserve">. לגבי תכנית הפנסיה </w:t>
      </w:r>
      <w:r w:rsidR="00AF3D4F">
        <w:rPr>
          <w:rFonts w:ascii="David" w:hAnsi="David" w:hint="cs"/>
          <w:noProof w:val="0"/>
          <w:rtl/>
        </w:rPr>
        <w:t xml:space="preserve">--- </w:t>
      </w:r>
      <w:r>
        <w:rPr>
          <w:rFonts w:ascii="David" w:hAnsi="David"/>
          <w:noProof w:val="0"/>
          <w:rtl/>
        </w:rPr>
        <w:t xml:space="preserve">המתנהלת על שם הנתבע בארה"ב, ציין המומחה כי </w:t>
      </w:r>
      <w:r>
        <w:rPr>
          <w:rFonts w:ascii="David" w:hAnsi="David"/>
          <w:b/>
          <w:bCs/>
          <w:noProof w:val="0"/>
          <w:rtl/>
        </w:rPr>
        <w:t>"ביצוע איזון זכויות פנסיוניות לפי הוראות החוק בארה"ב, הינו בדומה להוראות החוק לחלוקת חיסכון פנסיוני בארץ"</w:t>
      </w:r>
      <w:r>
        <w:rPr>
          <w:rFonts w:ascii="David" w:hAnsi="David"/>
          <w:noProof w:val="0"/>
          <w:rtl/>
        </w:rPr>
        <w:t xml:space="preserve"> (עמ' 18 לחוות הדעת). </w:t>
      </w:r>
    </w:p>
    <w:p w:rsidR="00754083" w:rsidRDefault="00754083" w:rsidP="00754083">
      <w:pPr>
        <w:pStyle w:val="ad"/>
        <w:spacing w:line="360" w:lineRule="auto"/>
        <w:ind w:left="1134"/>
        <w:jc w:val="both"/>
        <w:rPr>
          <w:rFonts w:ascii="David" w:hAnsi="David"/>
          <w:noProof w:val="0"/>
          <w:rtl/>
        </w:rPr>
      </w:pPr>
    </w:p>
    <w:p w:rsidR="00754083" w:rsidRDefault="00754083" w:rsidP="00AF3D4F">
      <w:pPr>
        <w:pStyle w:val="ad"/>
        <w:numPr>
          <w:ilvl w:val="1"/>
          <w:numId w:val="1"/>
        </w:numPr>
        <w:spacing w:line="360" w:lineRule="auto"/>
        <w:jc w:val="both"/>
        <w:rPr>
          <w:rFonts w:ascii="David" w:hAnsi="David"/>
          <w:noProof w:val="0"/>
        </w:rPr>
      </w:pPr>
      <w:r>
        <w:rPr>
          <w:rFonts w:ascii="David" w:hAnsi="David"/>
          <w:noProof w:val="0"/>
          <w:rtl/>
        </w:rPr>
        <w:t xml:space="preserve">בבעלות הנתבע רכב מסוג </w:t>
      </w:r>
      <w:r w:rsidR="00AF3D4F">
        <w:rPr>
          <w:rFonts w:ascii="David" w:hAnsi="David" w:hint="cs"/>
          <w:noProof w:val="0"/>
          <w:rtl/>
        </w:rPr>
        <w:t xml:space="preserve">--- </w:t>
      </w:r>
      <w:r>
        <w:rPr>
          <w:rFonts w:ascii="David" w:hAnsi="David"/>
          <w:noProof w:val="0"/>
          <w:rtl/>
        </w:rPr>
        <w:t xml:space="preserve">אשר שוויו הוערך בחוות הדעת בסך של </w:t>
      </w:r>
      <w:r>
        <w:rPr>
          <w:rFonts w:ascii="David" w:hAnsi="David"/>
          <w:noProof w:val="0"/>
          <w:u w:val="single"/>
          <w:rtl/>
        </w:rPr>
        <w:t>93,600 ₪</w:t>
      </w:r>
      <w:r>
        <w:rPr>
          <w:rFonts w:ascii="David" w:hAnsi="David"/>
          <w:noProof w:val="0"/>
          <w:rtl/>
        </w:rPr>
        <w:t xml:space="preserve"> (</w:t>
      </w:r>
      <w:r w:rsidR="009E11E1">
        <w:rPr>
          <w:rFonts w:ascii="David" w:hAnsi="David" w:hint="cs"/>
          <w:noProof w:val="0"/>
          <w:rtl/>
        </w:rPr>
        <w:t>יוער כי מדובר ב</w:t>
      </w:r>
      <w:r>
        <w:rPr>
          <w:rFonts w:ascii="David" w:hAnsi="David"/>
          <w:noProof w:val="0"/>
          <w:rtl/>
        </w:rPr>
        <w:t xml:space="preserve">רכב </w:t>
      </w:r>
      <w:r w:rsidR="009E11E1">
        <w:rPr>
          <w:rFonts w:ascii="David" w:hAnsi="David" w:hint="cs"/>
          <w:noProof w:val="0"/>
          <w:rtl/>
        </w:rPr>
        <w:t>ש</w:t>
      </w:r>
      <w:r>
        <w:rPr>
          <w:rFonts w:ascii="David" w:hAnsi="David"/>
          <w:noProof w:val="0"/>
          <w:rtl/>
        </w:rPr>
        <w:t xml:space="preserve">היה בבעלות התובעת </w:t>
      </w:r>
      <w:r w:rsidR="009E11E1">
        <w:rPr>
          <w:rFonts w:ascii="David" w:hAnsi="David" w:hint="cs"/>
          <w:noProof w:val="0"/>
          <w:rtl/>
        </w:rPr>
        <w:t xml:space="preserve">ובשימוש הנתבע </w:t>
      </w:r>
      <w:r>
        <w:rPr>
          <w:rFonts w:ascii="David" w:hAnsi="David"/>
          <w:noProof w:val="0"/>
          <w:rtl/>
        </w:rPr>
        <w:t xml:space="preserve">והועבר לבעלות הנתבע). בבעלות </w:t>
      </w:r>
      <w:r>
        <w:rPr>
          <w:rFonts w:ascii="David" w:hAnsi="David"/>
          <w:noProof w:val="0"/>
          <w:rtl/>
        </w:rPr>
        <w:lastRenderedPageBreak/>
        <w:t xml:space="preserve">התובעת רכב מסוג </w:t>
      </w:r>
      <w:r w:rsidR="00AF3D4F">
        <w:rPr>
          <w:rFonts w:ascii="David" w:hAnsi="David" w:hint="cs"/>
          <w:noProof w:val="0"/>
          <w:rtl/>
        </w:rPr>
        <w:t xml:space="preserve">--- </w:t>
      </w:r>
      <w:r>
        <w:rPr>
          <w:rFonts w:ascii="David" w:hAnsi="David"/>
          <w:noProof w:val="0"/>
          <w:rtl/>
        </w:rPr>
        <w:t xml:space="preserve">אשר שוויו הוערך בחוות הדעת בסך של </w:t>
      </w:r>
      <w:r>
        <w:rPr>
          <w:rFonts w:ascii="David" w:hAnsi="David"/>
          <w:noProof w:val="0"/>
          <w:u w:val="single"/>
          <w:rtl/>
        </w:rPr>
        <w:t>138,600 ₪</w:t>
      </w:r>
      <w:r>
        <w:rPr>
          <w:rFonts w:ascii="David" w:hAnsi="David"/>
          <w:noProof w:val="0"/>
          <w:rtl/>
        </w:rPr>
        <w:t>. שווי הרכבים נכלל באיזון המשאבים.</w:t>
      </w:r>
    </w:p>
    <w:p w:rsidR="00754083" w:rsidRDefault="00754083" w:rsidP="00754083">
      <w:pPr>
        <w:pStyle w:val="ad"/>
        <w:spacing w:line="360" w:lineRule="auto"/>
        <w:ind w:left="1134"/>
        <w:jc w:val="both"/>
        <w:rPr>
          <w:rFonts w:ascii="David" w:hAnsi="David"/>
          <w:noProof w:val="0"/>
        </w:rPr>
      </w:pPr>
    </w:p>
    <w:p w:rsidR="00754083" w:rsidRDefault="00754083" w:rsidP="00754083">
      <w:pPr>
        <w:pStyle w:val="ad"/>
        <w:numPr>
          <w:ilvl w:val="1"/>
          <w:numId w:val="1"/>
        </w:numPr>
        <w:spacing w:line="360" w:lineRule="auto"/>
        <w:jc w:val="both"/>
        <w:rPr>
          <w:rFonts w:ascii="David" w:hAnsi="David"/>
          <w:noProof w:val="0"/>
        </w:rPr>
      </w:pPr>
      <w:r>
        <w:rPr>
          <w:rFonts w:ascii="David" w:hAnsi="David"/>
          <w:b/>
          <w:bCs/>
          <w:noProof w:val="0"/>
          <w:rtl/>
        </w:rPr>
        <w:t xml:space="preserve">המומחה מצא כי על הנתבע להעביר לתובעת לאיזון המשאבים סך של 2,678,715 ₪, כשסכום זה כולל גם איזון של הזכויות הכספיות שאינן נזילות. בעקבות שאלות ההבהרה שהופנו אליו מצא המומחה לתקן את סכום האיזון ולקבוע כי על הנתבע להעביר לתובעת </w:t>
      </w:r>
      <w:r>
        <w:rPr>
          <w:rFonts w:ascii="David" w:hAnsi="David"/>
          <w:b/>
          <w:bCs/>
          <w:noProof w:val="0"/>
          <w:u w:val="single"/>
          <w:rtl/>
        </w:rPr>
        <w:t>סך של 2,351,206 ₪ כולל זכויות כספיות שאינן נזילות</w:t>
      </w:r>
      <w:r>
        <w:rPr>
          <w:rFonts w:ascii="David" w:hAnsi="David"/>
          <w:noProof w:val="0"/>
          <w:rtl/>
        </w:rPr>
        <w:t>.</w:t>
      </w:r>
    </w:p>
    <w:p w:rsidR="00754083" w:rsidRDefault="00754083" w:rsidP="00754083">
      <w:pPr>
        <w:pStyle w:val="ad"/>
        <w:spacing w:line="360" w:lineRule="auto"/>
        <w:ind w:left="1134"/>
        <w:jc w:val="both"/>
        <w:rPr>
          <w:rFonts w:ascii="David" w:hAnsi="David"/>
          <w:noProof w:val="0"/>
        </w:rPr>
      </w:pPr>
    </w:p>
    <w:p w:rsidR="00754083" w:rsidRDefault="00754083" w:rsidP="007474F6">
      <w:pPr>
        <w:pStyle w:val="ad"/>
        <w:spacing w:line="360" w:lineRule="auto"/>
        <w:ind w:left="567"/>
        <w:jc w:val="both"/>
        <w:rPr>
          <w:rFonts w:ascii="Arial" w:hAnsi="Arial"/>
          <w:noProof w:val="0"/>
        </w:rPr>
      </w:pPr>
      <w:r>
        <w:rPr>
          <w:rFonts w:ascii="Arial" w:hAnsi="Arial"/>
          <w:noProof w:val="0"/>
          <w:rtl/>
        </w:rPr>
        <w:t>להלן תבחנה ותוכרענה הסוגיות הרכושיות אשר במחלוקת בין הצדדים.</w:t>
      </w:r>
    </w:p>
    <w:p w:rsidR="00754083" w:rsidRDefault="00754083" w:rsidP="00754083">
      <w:pPr>
        <w:pStyle w:val="ad"/>
        <w:spacing w:line="360" w:lineRule="auto"/>
        <w:ind w:left="567"/>
        <w:jc w:val="both"/>
        <w:rPr>
          <w:rFonts w:ascii="Arial" w:hAnsi="Arial"/>
          <w:noProof w:val="0"/>
          <w:rtl/>
        </w:rPr>
      </w:pPr>
    </w:p>
    <w:p w:rsidR="00754083" w:rsidRPr="00D3358A" w:rsidRDefault="00754083" w:rsidP="00754083">
      <w:pPr>
        <w:pStyle w:val="ad"/>
        <w:spacing w:line="360" w:lineRule="auto"/>
        <w:ind w:left="567"/>
        <w:jc w:val="both"/>
        <w:rPr>
          <w:rFonts w:ascii="Miriam" w:hAnsi="Miriam" w:cs="Miriam"/>
          <w:b/>
          <w:bCs/>
          <w:noProof w:val="0"/>
        </w:rPr>
      </w:pPr>
      <w:r w:rsidRPr="00D3358A">
        <w:rPr>
          <w:rFonts w:ascii="Miriam" w:hAnsi="Miriam" w:cs="Miriam"/>
          <w:b/>
          <w:bCs/>
          <w:noProof w:val="0"/>
          <w:rtl/>
        </w:rPr>
        <w:t>אופן חלוקת הזכויות הסוציאליות:</w:t>
      </w:r>
    </w:p>
    <w:p w:rsidR="00754083" w:rsidRDefault="00754083" w:rsidP="00754083">
      <w:pPr>
        <w:pStyle w:val="ad"/>
        <w:spacing w:line="360" w:lineRule="auto"/>
        <w:ind w:left="567"/>
        <w:jc w:val="both"/>
        <w:rPr>
          <w:rFonts w:ascii="Arial" w:hAnsi="Arial"/>
          <w:noProof w:val="0"/>
          <w:rtl/>
        </w:rPr>
      </w:pPr>
    </w:p>
    <w:p w:rsidR="00754083" w:rsidRDefault="00754083" w:rsidP="00754083">
      <w:pPr>
        <w:pStyle w:val="ad"/>
        <w:numPr>
          <w:ilvl w:val="0"/>
          <w:numId w:val="1"/>
        </w:numPr>
        <w:spacing w:line="360" w:lineRule="auto"/>
        <w:jc w:val="both"/>
        <w:rPr>
          <w:rFonts w:ascii="Arial" w:hAnsi="Arial"/>
          <w:noProof w:val="0"/>
          <w:rtl/>
        </w:rPr>
      </w:pPr>
      <w:r>
        <w:rPr>
          <w:rFonts w:ascii="Arial" w:hAnsi="Arial"/>
          <w:noProof w:val="0"/>
          <w:rtl/>
        </w:rPr>
        <w:t>אין מחלוקת בין הצדדים כי יש לאזן ביניהם את הזכויות הסוציאליות שנצברו לטובת כל אחד מהם בתקופה שממועד נישואיהם ועד למועד הקרע. המחלוקת היא בשאלה מתי תחולקנה הזכויות שאינן נזילות.</w:t>
      </w:r>
    </w:p>
    <w:p w:rsidR="00754083" w:rsidRDefault="00754083" w:rsidP="00754083">
      <w:pPr>
        <w:pStyle w:val="ad"/>
        <w:spacing w:line="360" w:lineRule="auto"/>
        <w:ind w:left="567"/>
        <w:jc w:val="both"/>
        <w:rPr>
          <w:rFonts w:ascii="Arial" w:hAnsi="Arial"/>
          <w:noProof w:val="0"/>
        </w:rPr>
      </w:pPr>
    </w:p>
    <w:p w:rsidR="00754083" w:rsidRDefault="00754083" w:rsidP="00C76AA9">
      <w:pPr>
        <w:pStyle w:val="ad"/>
        <w:numPr>
          <w:ilvl w:val="0"/>
          <w:numId w:val="1"/>
        </w:numPr>
        <w:spacing w:line="360" w:lineRule="auto"/>
        <w:jc w:val="both"/>
        <w:rPr>
          <w:rFonts w:ascii="Arial" w:hAnsi="Arial"/>
          <w:noProof w:val="0"/>
        </w:rPr>
      </w:pPr>
      <w:r>
        <w:rPr>
          <w:rFonts w:ascii="Arial" w:hAnsi="Arial"/>
          <w:noProof w:val="0"/>
          <w:rtl/>
        </w:rPr>
        <w:t>לטענת התובעת, על הנתבע לשלם לה כעת עבור הפער בין שווי זכויותיהם אשר אינן נזילות. לשיטתה, מאחר שחלק מהזכויות הסוציאליות של הנתבע נמצאות בארה"ב והואיל ו</w:t>
      </w:r>
      <w:r>
        <w:rPr>
          <w:rFonts w:ascii="Aharoni" w:hAnsi="Aharoni" w:cs="Aharoni"/>
          <w:noProof w:val="0"/>
          <w:rtl/>
        </w:rPr>
        <w:t>"יש קושי לאכוף בישראל רישום של פסיקתאות בארה"ב"</w:t>
      </w:r>
      <w:r>
        <w:rPr>
          <w:rFonts w:ascii="Arial" w:hAnsi="Arial"/>
          <w:noProof w:val="0"/>
          <w:rtl/>
        </w:rPr>
        <w:t xml:space="preserve">, עדיף לערוך איזון מיידי של הזכויות הפנסיוניות. לעומת זאת, הנתבע מתנגד לחלוקה כעת של זכויות שאינן נזילות ועומד על כך שהזכויות הפנסיוניות תחולקנה </w:t>
      </w:r>
      <w:r w:rsidR="00C76AA9">
        <w:rPr>
          <w:rFonts w:ascii="Arial" w:hAnsi="Arial" w:hint="cs"/>
          <w:noProof w:val="0"/>
          <w:rtl/>
        </w:rPr>
        <w:t xml:space="preserve">בעת גמילתן, כשלשיטתו </w:t>
      </w:r>
      <w:r>
        <w:rPr>
          <w:rFonts w:ascii="Arial" w:hAnsi="Arial"/>
          <w:noProof w:val="0"/>
          <w:rtl/>
        </w:rPr>
        <w:t xml:space="preserve">יש להפחית מהסכום לתשלום באיזון המשאבים שנקבע בחוות הדעת סך 312,603 ₪, </w:t>
      </w:r>
      <w:r w:rsidR="00C76AA9">
        <w:rPr>
          <w:rFonts w:ascii="Arial" w:hAnsi="Arial" w:hint="cs"/>
          <w:noProof w:val="0"/>
          <w:rtl/>
        </w:rPr>
        <w:t>אשר נרשם כ</w:t>
      </w:r>
      <w:r>
        <w:rPr>
          <w:rFonts w:ascii="Arial" w:hAnsi="Arial"/>
          <w:noProof w:val="0"/>
          <w:rtl/>
        </w:rPr>
        <w:t>הפרש בין הזכויות הלא נזילות של הצדדים.</w:t>
      </w:r>
    </w:p>
    <w:p w:rsidR="00754083" w:rsidRPr="00C76AA9" w:rsidRDefault="00754083" w:rsidP="00754083">
      <w:pPr>
        <w:pStyle w:val="ad"/>
        <w:spacing w:line="360" w:lineRule="auto"/>
        <w:ind w:left="567"/>
        <w:jc w:val="both"/>
        <w:rPr>
          <w:rFonts w:ascii="Arial" w:hAnsi="Arial"/>
          <w:noProof w:val="0"/>
        </w:rPr>
      </w:pPr>
    </w:p>
    <w:p w:rsidR="00754083" w:rsidRDefault="00754083" w:rsidP="009E11E1">
      <w:pPr>
        <w:pStyle w:val="ad"/>
        <w:numPr>
          <w:ilvl w:val="0"/>
          <w:numId w:val="1"/>
        </w:numPr>
        <w:spacing w:line="360" w:lineRule="auto"/>
        <w:jc w:val="both"/>
        <w:rPr>
          <w:rFonts w:ascii="Arial" w:hAnsi="Arial"/>
          <w:noProof w:val="0"/>
          <w:rtl/>
        </w:rPr>
      </w:pPr>
      <w:r>
        <w:rPr>
          <w:rFonts w:ascii="Arial" w:hAnsi="Arial"/>
          <w:noProof w:val="0"/>
          <w:rtl/>
        </w:rPr>
        <w:t xml:space="preserve">דרך המלך היא שאיזון זכויות שאינן נזילות נעשה במועד גמילתן (ע"א 809/90 </w:t>
      </w:r>
      <w:r>
        <w:rPr>
          <w:rFonts w:ascii="Arial" w:hAnsi="Arial"/>
          <w:b/>
          <w:bCs/>
          <w:noProof w:val="0"/>
          <w:rtl/>
        </w:rPr>
        <w:t>לידאי נ' לידאי</w:t>
      </w:r>
      <w:r>
        <w:rPr>
          <w:rFonts w:ascii="Arial" w:hAnsi="Arial"/>
          <w:noProof w:val="0"/>
          <w:rtl/>
        </w:rPr>
        <w:t xml:space="preserve">, פ"ד מו(1) 602 (1992)). כדבר שבשגרה, במסגרת חוות דעת איזון משאבים מוצעות שתי חלופות לאיזון זכויות שאינן נזילות – האחת באמצעות רישום אצל הגופים החוסכים וחלוקת הזכויות בעת גמילתן, והשנייה באמצעות היוון הזכויות ותשלום בגינן יחד עם האיזון הכולל. משמעות הבחירה באפשרות השנייה היא, כי אחד מבני הזוג נדרש לשלם למשנהו מחצית כספים שלא שולמו לידיו עדיין וזאת על יסוד הערכת הסכום אשר ישולם לידיו בעתיד. לפיכך, נהוג לפעול בהתאם לחלופה זו רק מקום בו היא מוסכמת על שני הצדדים וככלל אין לכפות היוון זכויות לא נזילות (ראו עמ"ש (חיפה) 8952-03-20 </w:t>
      </w:r>
      <w:r>
        <w:rPr>
          <w:rFonts w:ascii="Arial" w:hAnsi="Arial"/>
          <w:b/>
          <w:bCs/>
          <w:noProof w:val="0"/>
          <w:rtl/>
        </w:rPr>
        <w:t xml:space="preserve">פלונית נ' אלמוני </w:t>
      </w:r>
      <w:r>
        <w:rPr>
          <w:rFonts w:ascii="Arial" w:hAnsi="Arial"/>
          <w:noProof w:val="0"/>
          <w:rtl/>
        </w:rPr>
        <w:t xml:space="preserve">(16.6.2020) </w:t>
      </w:r>
      <w:r w:rsidR="009E11E1">
        <w:rPr>
          <w:rFonts w:ascii="Arial" w:hAnsi="Arial" w:hint="cs"/>
          <w:noProof w:val="0"/>
          <w:rtl/>
        </w:rPr>
        <w:t>ופס</w:t>
      </w:r>
      <w:r w:rsidR="00D50D1E">
        <w:rPr>
          <w:rFonts w:ascii="Arial" w:hAnsi="Arial" w:hint="cs"/>
          <w:noProof w:val="0"/>
          <w:rtl/>
        </w:rPr>
        <w:t xml:space="preserve">קי הדין המוזכרים </w:t>
      </w:r>
      <w:r>
        <w:rPr>
          <w:rFonts w:ascii="Arial" w:hAnsi="Arial"/>
          <w:noProof w:val="0"/>
          <w:rtl/>
        </w:rPr>
        <w:t xml:space="preserve">שם). </w:t>
      </w:r>
    </w:p>
    <w:p w:rsidR="00754083" w:rsidRDefault="00754083" w:rsidP="00754083">
      <w:pPr>
        <w:pStyle w:val="ad"/>
        <w:spacing w:line="360" w:lineRule="auto"/>
        <w:ind w:left="567"/>
        <w:jc w:val="both"/>
        <w:rPr>
          <w:rFonts w:ascii="Arial" w:hAnsi="Arial"/>
          <w:noProof w:val="0"/>
        </w:rPr>
      </w:pPr>
    </w:p>
    <w:p w:rsidR="00754083" w:rsidRDefault="00754083" w:rsidP="007B482B">
      <w:pPr>
        <w:pStyle w:val="ad"/>
        <w:numPr>
          <w:ilvl w:val="0"/>
          <w:numId w:val="1"/>
        </w:numPr>
        <w:spacing w:line="360" w:lineRule="auto"/>
        <w:jc w:val="both"/>
        <w:rPr>
          <w:rFonts w:ascii="Arial" w:hAnsi="Arial"/>
          <w:noProof w:val="0"/>
        </w:rPr>
      </w:pPr>
      <w:r>
        <w:rPr>
          <w:rFonts w:ascii="Arial" w:hAnsi="Arial"/>
          <w:noProof w:val="0"/>
          <w:rtl/>
        </w:rPr>
        <w:t xml:space="preserve">לא מצאתי כי קיימת הצדקה לחרוג מהאמור במקרה שלפניי. העובדה שחלק מזכויות הפנסיה שצבר הנתבע רשומות בארה"ב אינה מהווה טעם מספיק במקרה זה כדי לכפות עליו לשלם </w:t>
      </w:r>
      <w:r>
        <w:rPr>
          <w:rFonts w:ascii="Arial" w:hAnsi="Arial"/>
          <w:noProof w:val="0"/>
          <w:rtl/>
        </w:rPr>
        <w:lastRenderedPageBreak/>
        <w:t>לתובעת עת</w:t>
      </w:r>
      <w:r w:rsidR="00D50D1E">
        <w:rPr>
          <w:rFonts w:ascii="Arial" w:hAnsi="Arial"/>
          <w:noProof w:val="0"/>
          <w:rtl/>
        </w:rPr>
        <w:t xml:space="preserve">ה בגין זכויות שטרם גמלו. אמנם, </w:t>
      </w:r>
      <w:r>
        <w:rPr>
          <w:rFonts w:ascii="Arial" w:hAnsi="Arial"/>
          <w:noProof w:val="0"/>
          <w:rtl/>
        </w:rPr>
        <w:t>עובדה זו עשויה להביא למורכבות טכנית מסוימת ברישום החלוקה בין בני הזוג בהתאם לפסק הדין. במסגרת שאלות ההבהרה שהפנתה למומחה, שאלה התובעת האם אין מקום להמליץ על "</w:t>
      </w:r>
      <w:r>
        <w:rPr>
          <w:rFonts w:ascii="Aharoni" w:hAnsi="Aharoni" w:cs="Aharoni"/>
          <w:noProof w:val="0"/>
          <w:rtl/>
        </w:rPr>
        <w:t>איזון מיידי של הנכסים הפנסיוניים של בני הזוג במיוחד לאור הסכומים הנמוכים יחסית של בני הזוג בצבירות אלה? בכך ניתן לחסוך לבני הזוג ניהול הליכים נוספים מעבר לים"</w:t>
      </w:r>
      <w:r>
        <w:rPr>
          <w:rFonts w:ascii="Arial" w:hAnsi="Arial"/>
          <w:noProof w:val="0"/>
          <w:rtl/>
        </w:rPr>
        <w:t xml:space="preserve">. המומחה השיב כי </w:t>
      </w:r>
      <w:r>
        <w:rPr>
          <w:rFonts w:ascii="Arial" w:hAnsi="Arial"/>
          <w:b/>
          <w:bCs/>
          <w:noProof w:val="0"/>
          <w:rtl/>
        </w:rPr>
        <w:t>"אכן קיימת מורכבות לאכוף רישום פסק דין לחלוקת חסכון פנסיוני שנצבר בארה"ב. לפיכך, הח"מ ממליץ לצדדים לערוך איזון מיידי. עם זאת, במסגרת איזון מיידי יש להביא בחשבון נושא המיסוי, שכן כספים אלו אינם נזילים"</w:t>
      </w:r>
      <w:r>
        <w:rPr>
          <w:rFonts w:ascii="Arial" w:hAnsi="Arial"/>
          <w:noProof w:val="0"/>
          <w:rtl/>
        </w:rPr>
        <w:t xml:space="preserve"> (עמ' 4 לתשובות המומחה לשאלות ההבהרה של התובעת). אולם, </w:t>
      </w:r>
      <w:r w:rsidR="00D50D1E">
        <w:rPr>
          <w:rFonts w:ascii="Arial" w:hAnsi="Arial" w:hint="cs"/>
          <w:noProof w:val="0"/>
          <w:rtl/>
        </w:rPr>
        <w:t xml:space="preserve">כאמור, </w:t>
      </w:r>
      <w:r w:rsidR="00D50D1E">
        <w:rPr>
          <w:rFonts w:ascii="Arial" w:hAnsi="Arial"/>
          <w:noProof w:val="0"/>
          <w:rtl/>
        </w:rPr>
        <w:t>המומחה מסר גם</w:t>
      </w:r>
      <w:r>
        <w:rPr>
          <w:rFonts w:ascii="Arial" w:hAnsi="Arial"/>
          <w:noProof w:val="0"/>
          <w:rtl/>
        </w:rPr>
        <w:t xml:space="preserve"> כי בארה"ב נהוג מנגנון דומה לזה הקבוע ב</w:t>
      </w:r>
      <w:r w:rsidR="00D50D1E">
        <w:rPr>
          <w:rFonts w:ascii="Arial" w:hAnsi="Arial"/>
          <w:noProof w:val="0"/>
          <w:rtl/>
        </w:rPr>
        <w:t>חוק חלוקת חיסכון פנסיוני ב</w:t>
      </w:r>
      <w:r>
        <w:rPr>
          <w:rFonts w:ascii="Arial" w:hAnsi="Arial"/>
          <w:noProof w:val="0"/>
          <w:rtl/>
        </w:rPr>
        <w:t xml:space="preserve">ישראל. מכל מקום, גם אם אין אפשרות לפעול לפי מנגנון דומה לזה הקבוע בחוק חלוקת חיסכון פנסיוני, ניתן לפעול בדרך אחרת להבטחת חלקה של התובעת בזכויות הנתבע בארה"ב בהתאם לפסק דין זה. חוק חלוקת חיסכון פנסיוני אינו קובע את המהות מבחינת דיני המשפחה וזכויותיו של בן זוג בזכויות הסוציאליות שצבר בן זוגו. אלא תכליתו של חוק חלוקת חיסכון פנסיוני לייצר קוהרנטיות בין דיני המשפחה לבין דיני החיסכון הפנסיוני ומנגנון שיאפשר זכות עצמאית לכל אחד מבני הזוג ביחס לזכויות שנצברו למול הגורם המשלם, אשר יאפשרו לו בבוא העת כאשר תקום הזכות לקבל כספים, לקבל את חלקו באופן ישיר וכל זאת בהתקיים התנאים הקבועים בחוק (ראו דברי הסבר להצעת חוק חלוקת חיסכון פנסיוני בין בני זוג שנפרדו, התשע"ב-2011, ה"ח 635; בע"מ 4860/16 </w:t>
      </w:r>
      <w:r>
        <w:rPr>
          <w:rFonts w:ascii="Arial" w:hAnsi="Arial"/>
          <w:b/>
          <w:bCs/>
          <w:noProof w:val="0"/>
          <w:rtl/>
        </w:rPr>
        <w:t>פלונית נ' פלוני</w:t>
      </w:r>
      <w:r>
        <w:rPr>
          <w:rFonts w:ascii="Arial" w:hAnsi="Arial"/>
          <w:noProof w:val="0"/>
          <w:rtl/>
        </w:rPr>
        <w:t xml:space="preserve"> (5.9.2017); עמ"ש (ת"א) 35049-10-16 </w:t>
      </w:r>
      <w:r>
        <w:rPr>
          <w:rFonts w:ascii="Arial" w:hAnsi="Arial"/>
          <w:b/>
          <w:bCs/>
          <w:noProof w:val="0"/>
          <w:rtl/>
        </w:rPr>
        <w:t>פלוני נ' פלונית</w:t>
      </w:r>
      <w:r>
        <w:rPr>
          <w:rFonts w:ascii="Arial" w:hAnsi="Arial"/>
          <w:noProof w:val="0"/>
          <w:rtl/>
        </w:rPr>
        <w:t xml:space="preserve"> (2.5.2019); עמ"ש (מרכז) 9839-06-20 </w:t>
      </w:r>
      <w:r>
        <w:rPr>
          <w:rFonts w:ascii="Arial" w:hAnsi="Arial"/>
          <w:b/>
          <w:bCs/>
          <w:noProof w:val="0"/>
          <w:rtl/>
        </w:rPr>
        <w:t>מ' נ' מ'</w:t>
      </w:r>
      <w:r>
        <w:rPr>
          <w:rFonts w:ascii="Arial" w:hAnsi="Arial"/>
          <w:noProof w:val="0"/>
          <w:rtl/>
        </w:rPr>
        <w:t xml:space="preserve"> (12.11.2020)). </w:t>
      </w:r>
      <w:r w:rsidR="00D50D1E">
        <w:rPr>
          <w:rFonts w:ascii="Arial" w:hAnsi="Arial" w:hint="cs"/>
          <w:noProof w:val="0"/>
          <w:rtl/>
        </w:rPr>
        <w:t xml:space="preserve">גם לפני שחוקק חוק חלוקת חיסכון פנסיוני, ברירת המחדל הייתה איזון זכויות לא נזילות במועד גמילתן אלא אם הוסכם אחרת. </w:t>
      </w:r>
      <w:r>
        <w:rPr>
          <w:rFonts w:ascii="Arial" w:hAnsi="Arial"/>
          <w:noProof w:val="0"/>
          <w:rtl/>
        </w:rPr>
        <w:t>גם אם חלוקת הזכויות הפנסיוניות בארה"ב כרוכה במאמץ טכני העולה על המאמץ הטכני הנדרש כאשר הזכויות רשומות בישראל, אין בעובדה זו כשלעצמה כדי להצדיק כפיית חלוקת הזכויות שאינן נזילות עתה. יתר על כן, כעולה מתשובות המומחה לשאלות ההבהרה ששלח לו הנתבע</w:t>
      </w:r>
      <w:r w:rsidR="00D50D1E">
        <w:rPr>
          <w:rFonts w:ascii="Arial" w:hAnsi="Arial" w:hint="cs"/>
          <w:noProof w:val="0"/>
          <w:rtl/>
        </w:rPr>
        <w:t xml:space="preserve"> וכן מתשובותיו בחקירתו הנגדית, יש להביא בחשבון גם מיסוי </w:t>
      </w:r>
      <w:r>
        <w:rPr>
          <w:rFonts w:ascii="Arial" w:hAnsi="Arial"/>
          <w:noProof w:val="0"/>
          <w:rtl/>
        </w:rPr>
        <w:t xml:space="preserve">וקנסות בגין משיכה מוקדמת, ואולם לדברי המומחה </w:t>
      </w:r>
      <w:r w:rsidR="00394873">
        <w:rPr>
          <w:rFonts w:ascii="Arial" w:hAnsi="Arial" w:hint="cs"/>
          <w:noProof w:val="0"/>
          <w:rtl/>
        </w:rPr>
        <w:t xml:space="preserve">אין ביכולתו לערוך חישובים בנוגע לסכומי המס והקנסות, </w:t>
      </w:r>
      <w:r>
        <w:rPr>
          <w:rFonts w:ascii="Arial" w:hAnsi="Arial"/>
          <w:noProof w:val="0"/>
          <w:rtl/>
        </w:rPr>
        <w:t xml:space="preserve">שכן </w:t>
      </w:r>
      <w:r>
        <w:rPr>
          <w:rFonts w:ascii="Arial" w:hAnsi="Arial"/>
          <w:b/>
          <w:bCs/>
          <w:noProof w:val="0"/>
          <w:rtl/>
        </w:rPr>
        <w:t xml:space="preserve">"שיעור המס הינו אישי. נדרש לבדוק האם קיימות נקודות זכות, כתבי הטבות, פטורים וכדומה. משכך, חלוקת החסכון הפנסיוני, במקרה של איזון מיידי, תבוצע לפי שיעור המס שיחויב </w:t>
      </w:r>
      <w:r w:rsidR="007B482B">
        <w:rPr>
          <w:rFonts w:ascii="Arial" w:hAnsi="Arial" w:hint="cs"/>
          <w:b/>
          <w:bCs/>
          <w:noProof w:val="0"/>
          <w:rtl/>
        </w:rPr>
        <w:t xml:space="preserve">[הנתבע] </w:t>
      </w:r>
      <w:r>
        <w:rPr>
          <w:rFonts w:ascii="Arial" w:hAnsi="Arial"/>
          <w:b/>
          <w:bCs/>
          <w:noProof w:val="0"/>
          <w:rtl/>
        </w:rPr>
        <w:t>בפועל"</w:t>
      </w:r>
      <w:r>
        <w:rPr>
          <w:rFonts w:ascii="Arial" w:hAnsi="Arial"/>
          <w:noProof w:val="0"/>
          <w:rtl/>
        </w:rPr>
        <w:t xml:space="preserve"> (עמ' 7 לתשובות). בחקירתו הנגדית על ידי ב"כ התובעת אף הוסיף המומחה כי </w:t>
      </w:r>
      <w:r>
        <w:rPr>
          <w:rFonts w:ascii="Arial" w:hAnsi="Arial"/>
          <w:b/>
          <w:bCs/>
          <w:noProof w:val="0"/>
          <w:rtl/>
        </w:rPr>
        <w:t>"אם רוצים חישוב מדויק צריך לקחת יועץ מס אמריקאי שיבחן את כל ההשלכות"</w:t>
      </w:r>
      <w:r>
        <w:rPr>
          <w:rFonts w:ascii="Arial" w:hAnsi="Arial"/>
          <w:noProof w:val="0"/>
          <w:rtl/>
        </w:rPr>
        <w:t xml:space="preserve"> (עמ' 210 ש' 16).</w:t>
      </w:r>
      <w:r w:rsidR="00394873">
        <w:rPr>
          <w:rFonts w:ascii="Arial" w:hAnsi="Arial" w:hint="cs"/>
          <w:noProof w:val="0"/>
          <w:rtl/>
        </w:rPr>
        <w:t xml:space="preserve"> כלומר, גם הליכה בדרך זו כרוכה באתגרים טכניים ואף בהוצאה</w:t>
      </w:r>
      <w:r w:rsidR="00FD2688">
        <w:rPr>
          <w:rFonts w:ascii="Arial" w:hAnsi="Arial" w:hint="cs"/>
          <w:noProof w:val="0"/>
          <w:rtl/>
        </w:rPr>
        <w:t xml:space="preserve"> כספית</w:t>
      </w:r>
      <w:r w:rsidR="00394873">
        <w:rPr>
          <w:rFonts w:ascii="Arial" w:hAnsi="Arial" w:hint="cs"/>
          <w:noProof w:val="0"/>
          <w:rtl/>
        </w:rPr>
        <w:t xml:space="preserve"> נוספת עבור הצדדים. לא מצאתי הצדקה ללכת בשיטה בה ביקשה התובעת, ולהורות למומחה לבצע הערכה של תשלום המס והקנסות. כאמור המומחה השיב כי אין לו יכולת לערוך חישוב כאמור, אלא הערכה תיאורטית בלבד, ובכך לא ניתן להסתפק בלא הסכמת הצדדים.</w:t>
      </w:r>
    </w:p>
    <w:p w:rsidR="00754083" w:rsidRPr="00394873" w:rsidRDefault="00754083" w:rsidP="00754083">
      <w:pPr>
        <w:pStyle w:val="ad"/>
        <w:spacing w:line="360" w:lineRule="auto"/>
        <w:ind w:left="567"/>
        <w:jc w:val="both"/>
        <w:rPr>
          <w:rFonts w:ascii="Arial" w:hAnsi="Arial"/>
          <w:noProof w:val="0"/>
        </w:rPr>
      </w:pPr>
    </w:p>
    <w:p w:rsidR="00754083" w:rsidRDefault="00754083" w:rsidP="00754083">
      <w:pPr>
        <w:pStyle w:val="ad"/>
        <w:numPr>
          <w:ilvl w:val="0"/>
          <w:numId w:val="1"/>
        </w:numPr>
        <w:spacing w:line="360" w:lineRule="auto"/>
        <w:jc w:val="both"/>
        <w:rPr>
          <w:rFonts w:ascii="Arial" w:hAnsi="Arial"/>
          <w:noProof w:val="0"/>
        </w:rPr>
      </w:pPr>
      <w:r>
        <w:rPr>
          <w:rFonts w:ascii="Arial" w:hAnsi="Arial"/>
          <w:b/>
          <w:bCs/>
          <w:noProof w:val="0"/>
          <w:rtl/>
        </w:rPr>
        <w:lastRenderedPageBreak/>
        <w:t>לפיכך, מהסכום שעל הנתבע לשלם לתובעת יש להפחית סך של 312,603 ₪</w:t>
      </w:r>
      <w:r>
        <w:rPr>
          <w:rFonts w:ascii="Arial" w:hAnsi="Arial"/>
          <w:noProof w:val="0"/>
          <w:rtl/>
        </w:rPr>
        <w:t xml:space="preserve">, הוא הסכום שעל פי חוות הדעת על הנתבע לשלם לתובעת עבור איזון הזכויות הסוציאליות שטרם גמלו. במקום זאת, יפנו הצדדים למומחה על מנת שיערוך פסיקתאות לרישום זכויות לפי פסק דין זה אצל הגופים החוסכים או יפעלו בארה"ב בדרך אחרת לרישום חלקה של התובעת בזכויות שנצברו לטובת הנתבע, כאשר חלקה לפי פסק דין זה הוא מחצית מהזכויות שנצברו בתקופה שמיום 5.6.2011 עד יום 6.9.2020. </w:t>
      </w:r>
    </w:p>
    <w:p w:rsidR="00754083" w:rsidRDefault="00754083" w:rsidP="00754083">
      <w:pPr>
        <w:pStyle w:val="ad"/>
        <w:spacing w:line="360" w:lineRule="auto"/>
        <w:ind w:left="567"/>
        <w:jc w:val="both"/>
        <w:rPr>
          <w:rFonts w:ascii="Arial" w:hAnsi="Arial"/>
          <w:noProof w:val="0"/>
          <w:rtl/>
        </w:rPr>
      </w:pPr>
    </w:p>
    <w:p w:rsidR="00754083" w:rsidRPr="00D3358A" w:rsidRDefault="00754083" w:rsidP="000A15D2">
      <w:pPr>
        <w:pStyle w:val="ad"/>
        <w:spacing w:line="360" w:lineRule="auto"/>
        <w:ind w:left="567"/>
        <w:jc w:val="both"/>
        <w:rPr>
          <w:rFonts w:ascii="Miriam" w:hAnsi="Miriam" w:cs="Miriam"/>
          <w:b/>
          <w:bCs/>
          <w:noProof w:val="0"/>
          <w:rtl/>
        </w:rPr>
      </w:pPr>
      <w:r w:rsidRPr="00D3358A">
        <w:rPr>
          <w:rFonts w:ascii="Miriam" w:hAnsi="Miriam" w:cs="Miriam"/>
          <w:b/>
          <w:bCs/>
          <w:noProof w:val="0"/>
          <w:rtl/>
        </w:rPr>
        <w:t xml:space="preserve">הערכת שווי </w:t>
      </w:r>
      <w:r w:rsidR="000A15D2">
        <w:rPr>
          <w:rFonts w:ascii="Miriam" w:hAnsi="Miriam" w:cs="Miriam" w:hint="cs"/>
          <w:b/>
          <w:bCs/>
          <w:noProof w:val="0"/>
          <w:rtl/>
        </w:rPr>
        <w:t>חברה א'</w:t>
      </w:r>
      <w:r w:rsidRPr="00D3358A">
        <w:rPr>
          <w:rFonts w:ascii="Miriam" w:hAnsi="Miriam" w:cs="Miriam"/>
          <w:b/>
          <w:bCs/>
          <w:noProof w:val="0"/>
          <w:rtl/>
        </w:rPr>
        <w:t>:</w:t>
      </w:r>
    </w:p>
    <w:p w:rsidR="00754083" w:rsidRDefault="00754083" w:rsidP="00754083">
      <w:pPr>
        <w:pStyle w:val="ad"/>
        <w:spacing w:line="360" w:lineRule="auto"/>
        <w:ind w:left="567"/>
        <w:jc w:val="both"/>
        <w:rPr>
          <w:rFonts w:ascii="Arial" w:hAnsi="Arial"/>
          <w:noProof w:val="0"/>
        </w:rPr>
      </w:pPr>
    </w:p>
    <w:p w:rsidR="00754083" w:rsidRDefault="000A15D2" w:rsidP="000A15D2">
      <w:pPr>
        <w:pStyle w:val="ad"/>
        <w:numPr>
          <w:ilvl w:val="0"/>
          <w:numId w:val="1"/>
        </w:numPr>
        <w:spacing w:line="360" w:lineRule="auto"/>
        <w:jc w:val="both"/>
        <w:rPr>
          <w:rFonts w:ascii="Arial" w:hAnsi="Arial"/>
          <w:noProof w:val="0"/>
        </w:rPr>
      </w:pPr>
      <w:r>
        <w:rPr>
          <w:rFonts w:ascii="Arial" w:hAnsi="Arial" w:hint="cs"/>
          <w:noProof w:val="0"/>
          <w:rtl/>
        </w:rPr>
        <w:t xml:space="preserve">חברה א' </w:t>
      </w:r>
      <w:r w:rsidR="00754083">
        <w:rPr>
          <w:rFonts w:ascii="Arial" w:hAnsi="Arial"/>
          <w:noProof w:val="0"/>
          <w:rtl/>
        </w:rPr>
        <w:t xml:space="preserve">הוקמה על ידי הנתבע בתקופת הנישואין ואין מחלוקת כי שוויה נכון למועד הקרע צריך להיכלל באיזון המשאבים. בחוות הדעת הקדיש המומחה פרק נרחב להערכת שווי </w:t>
      </w:r>
      <w:r>
        <w:rPr>
          <w:rFonts w:ascii="Arial" w:hAnsi="Arial" w:hint="cs"/>
          <w:noProof w:val="0"/>
          <w:rtl/>
        </w:rPr>
        <w:t>חברה א'</w:t>
      </w:r>
      <w:r w:rsidR="00754083">
        <w:rPr>
          <w:rFonts w:ascii="Arial" w:hAnsi="Arial"/>
          <w:noProof w:val="0"/>
          <w:rtl/>
        </w:rPr>
        <w:t xml:space="preserve">. בסיכומיה טענה התובעת, כי המומחה העריך את </w:t>
      </w:r>
      <w:r>
        <w:rPr>
          <w:rFonts w:ascii="Arial" w:hAnsi="Arial" w:hint="cs"/>
          <w:noProof w:val="0"/>
          <w:rtl/>
        </w:rPr>
        <w:t xml:space="preserve">חברה א' </w:t>
      </w:r>
      <w:r w:rsidR="00754083">
        <w:rPr>
          <w:rFonts w:ascii="Arial" w:hAnsi="Arial"/>
          <w:noProof w:val="0"/>
          <w:rtl/>
        </w:rPr>
        <w:t xml:space="preserve">בחסר, כי הנתבע כבעלים שולט בכל העברות הכספים, לחברה יש הוצאות גבוהות מאוד ובפרט הוצאות לשירותים משפטיים והדבר מקטין את רווחיה ואת שוויה. התובעת הפנתה לכך שבשנה שלפני מועד הקרע הכנסות החברה קטנו ובשנה שלאחר הקרע הן גדלו ב- 23%. </w:t>
      </w:r>
    </w:p>
    <w:p w:rsidR="00754083" w:rsidRDefault="00754083" w:rsidP="00754083">
      <w:pPr>
        <w:pStyle w:val="ad"/>
        <w:spacing w:line="360" w:lineRule="auto"/>
        <w:ind w:left="567"/>
        <w:jc w:val="both"/>
        <w:rPr>
          <w:rFonts w:ascii="Arial" w:hAnsi="Arial"/>
          <w:noProof w:val="0"/>
        </w:rPr>
      </w:pPr>
    </w:p>
    <w:p w:rsidR="00754083" w:rsidRDefault="00754083" w:rsidP="000A15D2">
      <w:pPr>
        <w:pStyle w:val="ad"/>
        <w:numPr>
          <w:ilvl w:val="0"/>
          <w:numId w:val="1"/>
        </w:numPr>
        <w:spacing w:line="360" w:lineRule="auto"/>
        <w:jc w:val="both"/>
        <w:rPr>
          <w:rFonts w:ascii="Arial" w:hAnsi="Arial"/>
          <w:noProof w:val="0"/>
        </w:rPr>
      </w:pPr>
      <w:r>
        <w:rPr>
          <w:rFonts w:ascii="Arial" w:hAnsi="Arial"/>
          <w:noProof w:val="0"/>
          <w:rtl/>
        </w:rPr>
        <w:t xml:space="preserve">טענת התובעת ששווי </w:t>
      </w:r>
      <w:r w:rsidR="000A15D2">
        <w:rPr>
          <w:rFonts w:ascii="Arial" w:hAnsi="Arial" w:hint="cs"/>
          <w:noProof w:val="0"/>
          <w:rtl/>
        </w:rPr>
        <w:t xml:space="preserve">חברה א' </w:t>
      </w:r>
      <w:r>
        <w:rPr>
          <w:rFonts w:ascii="Arial" w:hAnsi="Arial"/>
          <w:noProof w:val="0"/>
          <w:rtl/>
        </w:rPr>
        <w:t>הוערך בחסר על ידי המומחה לא הוכחה. בתשובותיו לשאלות ההבהרה שהפנתה אליו התובעת, התייחס המומחה בפירוט להכנסות החברה לאורך השנים, ומצא כי גם לפי דיווחי החברה לשנת 2021, היינו לאחר המועד הקובע לאיזון המשאבים, לא ניכרת מגמת שיפור בתוצאות פעילות החברה ביחס לשנים שקדמו למועד הקרע (עמ' 10-5 לתשובות</w:t>
      </w:r>
      <w:r w:rsidR="00CF3FD5">
        <w:rPr>
          <w:rFonts w:ascii="Arial" w:hAnsi="Arial" w:hint="cs"/>
          <w:noProof w:val="0"/>
          <w:rtl/>
        </w:rPr>
        <w:t xml:space="preserve"> המומחה</w:t>
      </w:r>
      <w:r>
        <w:rPr>
          <w:rFonts w:ascii="Arial" w:hAnsi="Arial"/>
          <w:noProof w:val="0"/>
          <w:rtl/>
        </w:rPr>
        <w:t xml:space="preserve">). הטענה כי הנתבע "מנפח" את ההוצאות המשפטיות של החברה ובכך הוא מפחית את שוויה לא הוכחה. בתשובותיו לשאלות ההבהרה שהפנתה אליו התובעת השיב המומחה בעניין זה כי החברה משלמת לעו"ד </w:t>
      </w:r>
      <w:r w:rsidR="000A15D2">
        <w:rPr>
          <w:rFonts w:ascii="Arial" w:hAnsi="Arial" w:hint="cs"/>
          <w:noProof w:val="0"/>
          <w:rtl/>
        </w:rPr>
        <w:t xml:space="preserve">ק' </w:t>
      </w:r>
      <w:r>
        <w:rPr>
          <w:rFonts w:ascii="Arial" w:hAnsi="Arial"/>
          <w:noProof w:val="0"/>
          <w:rtl/>
        </w:rPr>
        <w:t>שכ"ט בסך של כ- 44,000 ₪ מדי חודש ובנוסף בחודשים 12/2019 ו- 1/2020 שילמה לו עבור הוצאות משפטיות נוספות 155,420 ₪, וכי מ</w:t>
      </w:r>
      <w:r w:rsidR="00FD2688">
        <w:rPr>
          <w:rFonts w:ascii="Arial" w:hAnsi="Arial" w:hint="cs"/>
          <w:noProof w:val="0"/>
          <w:rtl/>
        </w:rPr>
        <w:t>מ</w:t>
      </w:r>
      <w:r>
        <w:rPr>
          <w:rFonts w:ascii="Arial" w:hAnsi="Arial"/>
          <w:noProof w:val="0"/>
          <w:rtl/>
        </w:rPr>
        <w:t xml:space="preserve">מצאי בדיקותיו הוא סבור כי ההוצאות האמורות אינן נחזות כהוצאות פרטיות של הנתבע. </w:t>
      </w:r>
      <w:r w:rsidR="00E66780">
        <w:rPr>
          <w:rFonts w:ascii="Arial" w:hAnsi="Arial" w:hint="cs"/>
          <w:noProof w:val="0"/>
          <w:rtl/>
        </w:rPr>
        <w:t xml:space="preserve">גם הנתבע העיד </w:t>
      </w:r>
      <w:r w:rsidR="00FD2688">
        <w:rPr>
          <w:rFonts w:ascii="Arial" w:hAnsi="Arial" w:hint="cs"/>
          <w:noProof w:val="0"/>
          <w:rtl/>
        </w:rPr>
        <w:t xml:space="preserve">בחקירתו הנגדית, עת נשאל אודות הוצאותיה המשפטיות של </w:t>
      </w:r>
      <w:r w:rsidR="000A15D2">
        <w:rPr>
          <w:rFonts w:ascii="Arial" w:hAnsi="Arial" w:hint="cs"/>
          <w:noProof w:val="0"/>
          <w:rtl/>
        </w:rPr>
        <w:t>חברה א'</w:t>
      </w:r>
      <w:r w:rsidR="00FD2688">
        <w:rPr>
          <w:rFonts w:ascii="Arial" w:hAnsi="Arial" w:hint="cs"/>
          <w:noProof w:val="0"/>
          <w:rtl/>
        </w:rPr>
        <w:t xml:space="preserve">, </w:t>
      </w:r>
      <w:r w:rsidR="00E66780">
        <w:rPr>
          <w:rFonts w:ascii="Arial" w:hAnsi="Arial" w:hint="cs"/>
          <w:noProof w:val="0"/>
          <w:rtl/>
        </w:rPr>
        <w:t>כי החברה משלמת לעו"ד ק</w:t>
      </w:r>
      <w:r w:rsidR="000A15D2">
        <w:rPr>
          <w:rFonts w:ascii="Arial" w:hAnsi="Arial" w:hint="cs"/>
          <w:noProof w:val="0"/>
          <w:rtl/>
        </w:rPr>
        <w:t>'</w:t>
      </w:r>
      <w:r w:rsidR="00E66780">
        <w:rPr>
          <w:rFonts w:ascii="Arial" w:hAnsi="Arial" w:hint="cs"/>
          <w:noProof w:val="0"/>
          <w:rtl/>
        </w:rPr>
        <w:t xml:space="preserve"> תשלומים כנגד חשבוניות (עמ' 147 ש' 16). </w:t>
      </w:r>
      <w:r w:rsidR="00FD2688">
        <w:rPr>
          <w:rFonts w:ascii="Arial" w:hAnsi="Arial" w:hint="cs"/>
          <w:noProof w:val="0"/>
          <w:rtl/>
        </w:rPr>
        <w:t>עו"ד ק</w:t>
      </w:r>
      <w:r w:rsidR="000A15D2">
        <w:rPr>
          <w:rFonts w:ascii="Arial" w:hAnsi="Arial" w:hint="cs"/>
          <w:noProof w:val="0"/>
          <w:rtl/>
        </w:rPr>
        <w:t xml:space="preserve">' </w:t>
      </w:r>
      <w:r w:rsidR="00FD2688">
        <w:rPr>
          <w:rFonts w:ascii="Arial" w:hAnsi="Arial" w:hint="cs"/>
          <w:noProof w:val="0"/>
          <w:rtl/>
        </w:rPr>
        <w:t xml:space="preserve">עצמו לא נחקר בעניין זה על ידי ב"כ התובעת, אף שחקירתו הנגדית התקיימה לאחר שהוגשו תשובות המומחה לשאלות ההבהרה. </w:t>
      </w:r>
      <w:r w:rsidR="00F03A8B">
        <w:rPr>
          <w:rFonts w:ascii="Arial" w:hAnsi="Arial" w:hint="cs"/>
          <w:noProof w:val="0"/>
          <w:rtl/>
        </w:rPr>
        <w:t xml:space="preserve">בחקירתו בבית המשפט העיד המומחה </w:t>
      </w:r>
      <w:r>
        <w:rPr>
          <w:rFonts w:ascii="Arial" w:hAnsi="Arial"/>
          <w:noProof w:val="0"/>
          <w:rtl/>
        </w:rPr>
        <w:t xml:space="preserve">כי </w:t>
      </w:r>
      <w:r>
        <w:rPr>
          <w:rFonts w:ascii="Arial" w:hAnsi="Arial"/>
          <w:b/>
          <w:bCs/>
          <w:noProof w:val="0"/>
          <w:rtl/>
        </w:rPr>
        <w:t>"שנת 20 הייתה שנה עם ירידה מהותית וזה ירידה לגיטימית לאור העובדה שמדובר בשנת קורונה. חברות באופי הזה ראינו רבות כאלה שנפגעו בשנת הקורונה ועדיין העלייה שהייתה בשנת 21 שנה לאחר מועד הקרע אמנם היא עליה משמעותית אבל היא עדיין לא החזירה את היקף הפעילות למה שהיה בשנת 2019"</w:t>
      </w:r>
      <w:r>
        <w:rPr>
          <w:rFonts w:ascii="Arial" w:hAnsi="Arial"/>
          <w:noProof w:val="0"/>
          <w:rtl/>
        </w:rPr>
        <w:t xml:space="preserve"> (עמ' 200 </w:t>
      </w:r>
      <w:r w:rsidR="00CF3FD5">
        <w:rPr>
          <w:rFonts w:ascii="Arial" w:hAnsi="Arial" w:hint="cs"/>
          <w:noProof w:val="0"/>
          <w:rtl/>
        </w:rPr>
        <w:t xml:space="preserve">לפרוטוקול </w:t>
      </w:r>
      <w:r>
        <w:rPr>
          <w:rFonts w:ascii="Arial" w:hAnsi="Arial"/>
          <w:noProof w:val="0"/>
          <w:rtl/>
        </w:rPr>
        <w:t xml:space="preserve">ש' 26-22). כלומר, לדברי המומחה, </w:t>
      </w:r>
      <w:r w:rsidR="00CF3FD5">
        <w:rPr>
          <w:rFonts w:ascii="Arial" w:hAnsi="Arial" w:hint="cs"/>
          <w:noProof w:val="0"/>
          <w:rtl/>
        </w:rPr>
        <w:t>הירידה בהכנסות החברה בשנת 2020 הולמת את מצב המשק באותה שנה לנוכח השפעת התפשטות נגיף הקורונה, ו</w:t>
      </w:r>
      <w:r>
        <w:rPr>
          <w:rFonts w:ascii="Arial" w:hAnsi="Arial"/>
          <w:noProof w:val="0"/>
          <w:rtl/>
        </w:rPr>
        <w:t xml:space="preserve">העלייה שחלה בהכנסות החברה לאחר מועד הקרע היא ביחס לשנת הקורונה אך לא ביחס לשנים </w:t>
      </w:r>
      <w:r>
        <w:rPr>
          <w:rFonts w:ascii="Arial" w:hAnsi="Arial"/>
          <w:noProof w:val="0"/>
          <w:rtl/>
        </w:rPr>
        <w:lastRenderedPageBreak/>
        <w:t xml:space="preserve">שקדמו לכך. המומחה המשיך והשיב בחקירתו, כי הירידה בשווי החברה בשנת 2020 לא נבעה מהגדלת הוצאותיה אלא מהפחתה בהכנסותיה (עמ' 201 ש' 9-3). </w:t>
      </w:r>
    </w:p>
    <w:p w:rsidR="00754083" w:rsidRDefault="00754083" w:rsidP="00754083">
      <w:pPr>
        <w:pStyle w:val="ad"/>
        <w:spacing w:line="360" w:lineRule="auto"/>
        <w:ind w:left="567"/>
        <w:jc w:val="both"/>
        <w:rPr>
          <w:rFonts w:ascii="Arial" w:hAnsi="Arial"/>
          <w:noProof w:val="0"/>
        </w:rPr>
      </w:pPr>
    </w:p>
    <w:p w:rsidR="00754083" w:rsidRDefault="00754083" w:rsidP="000A15D2">
      <w:pPr>
        <w:pStyle w:val="ad"/>
        <w:numPr>
          <w:ilvl w:val="0"/>
          <w:numId w:val="1"/>
        </w:numPr>
        <w:spacing w:line="360" w:lineRule="auto"/>
        <w:jc w:val="both"/>
        <w:rPr>
          <w:rFonts w:ascii="Arial" w:hAnsi="Arial"/>
          <w:noProof w:val="0"/>
        </w:rPr>
      </w:pPr>
      <w:r>
        <w:rPr>
          <w:rFonts w:ascii="Arial" w:hAnsi="Arial"/>
          <w:noProof w:val="0"/>
          <w:rtl/>
        </w:rPr>
        <w:t xml:space="preserve">הלכה היא, כי לא בנקל יסטה בית המשפט מחוות דעתו של מומחה מוסכם או מומחה מטעם בית המשפט, אלא זאת ייעשה אך במשורה, במקרים חריגים ומנימוקים כבדי משקל (ראו למשל: ע"א 6510/20 </w:t>
      </w:r>
      <w:r>
        <w:rPr>
          <w:rFonts w:ascii="Arial" w:hAnsi="Arial"/>
          <w:b/>
          <w:bCs/>
          <w:noProof w:val="0"/>
          <w:rtl/>
        </w:rPr>
        <w:t>מזרחי נ' כהן</w:t>
      </w:r>
      <w:r>
        <w:rPr>
          <w:rFonts w:ascii="Arial" w:hAnsi="Arial"/>
          <w:noProof w:val="0"/>
          <w:rtl/>
        </w:rPr>
        <w:t xml:space="preserve"> (12.12.2021); ע"א 5681/19 </w:t>
      </w:r>
      <w:r>
        <w:rPr>
          <w:rFonts w:ascii="Arial" w:hAnsi="Arial"/>
          <w:b/>
          <w:bCs/>
          <w:noProof w:val="0"/>
          <w:rtl/>
        </w:rPr>
        <w:t>דאוד ח. אחזקות והשקעות בע"מ נ' דניה סיבוס בע"מ</w:t>
      </w:r>
      <w:r>
        <w:rPr>
          <w:rFonts w:ascii="Arial" w:hAnsi="Arial"/>
          <w:noProof w:val="0"/>
          <w:rtl/>
        </w:rPr>
        <w:t xml:space="preserve"> (5.11.2020); ע"א 4179/17 </w:t>
      </w:r>
      <w:r>
        <w:rPr>
          <w:rFonts w:ascii="Arial" w:hAnsi="Arial"/>
          <w:b/>
          <w:bCs/>
          <w:noProof w:val="0"/>
          <w:rtl/>
        </w:rPr>
        <w:t>יותר סוכנות לביטוח (1989) בע"מ נ' רובין</w:t>
      </w:r>
      <w:r>
        <w:rPr>
          <w:rFonts w:ascii="Arial" w:hAnsi="Arial"/>
          <w:noProof w:val="0"/>
          <w:rtl/>
        </w:rPr>
        <w:t xml:space="preserve"> (6.12.2018) ועוד רבים). </w:t>
      </w:r>
      <w:r>
        <w:rPr>
          <w:b/>
          <w:bCs/>
          <w:rtl/>
        </w:rPr>
        <w:t>"משממנה בית-המשפט מומחה על מנת שחוות-דעתו תספק לבית המשפט נתונים מקצועיים לצורך הכרעה בדיון, סביר להניח שבית המשפט יאמץ ממצאיו של המומחה אלא אם כן נראית סיבה בולטת לעין שלא לעשות זאת. אכן עד מומחה כמוהו ככל עד - שקילת אמינותו מסורה לבית המשפט ואין בעובדת היותו מומחה כדי להגביל שיקול דעתו של בית המשפט. אך כאמור לא ייטה בית המשפט לסטות מחוות דעתו של המומחה בהיעדר נימוקים כבדי משקל שיניעוהו לעשות כן"</w:t>
      </w:r>
      <w:r>
        <w:rPr>
          <w:rtl/>
        </w:rPr>
        <w:t xml:space="preserve"> (ע"א 293/88 </w:t>
      </w:r>
      <w:r>
        <w:rPr>
          <w:b/>
          <w:bCs/>
          <w:rtl/>
        </w:rPr>
        <w:t>חברת יצחק ניימן להשכרה בע"מ נ' מונטי רבי</w:t>
      </w:r>
      <w:r>
        <w:rPr>
          <w:rtl/>
        </w:rPr>
        <w:t xml:space="preserve"> (31.12.1988)). לא מצאתי כי במקרה זה קיימת הצדקה כלשהי שלא לאמץ את מסקנות המומחה בחוות דעתו בעניין שווי </w:t>
      </w:r>
      <w:r w:rsidR="000A15D2">
        <w:rPr>
          <w:rFonts w:hint="cs"/>
          <w:rtl/>
        </w:rPr>
        <w:t>חברה א'</w:t>
      </w:r>
      <w:r>
        <w:rPr>
          <w:rtl/>
        </w:rPr>
        <w:t>, אשר לא השתנתה בתשובותיו לשאלות ההבהרה ובחקירתו הנגדית.</w:t>
      </w:r>
    </w:p>
    <w:p w:rsidR="00754083" w:rsidRDefault="00754083" w:rsidP="00754083">
      <w:pPr>
        <w:pStyle w:val="ad"/>
        <w:spacing w:line="360" w:lineRule="auto"/>
        <w:ind w:left="567"/>
        <w:jc w:val="both"/>
        <w:rPr>
          <w:rFonts w:ascii="Arial" w:hAnsi="Arial"/>
          <w:noProof w:val="0"/>
        </w:rPr>
      </w:pPr>
    </w:p>
    <w:p w:rsidR="0066135B" w:rsidRDefault="0066135B" w:rsidP="000A15D2">
      <w:pPr>
        <w:pStyle w:val="ad"/>
        <w:numPr>
          <w:ilvl w:val="0"/>
          <w:numId w:val="1"/>
        </w:numPr>
        <w:spacing w:line="360" w:lineRule="auto"/>
        <w:jc w:val="both"/>
        <w:rPr>
          <w:rFonts w:ascii="Arial" w:hAnsi="Arial"/>
          <w:noProof w:val="0"/>
        </w:rPr>
      </w:pPr>
      <w:r>
        <w:rPr>
          <w:rFonts w:ascii="Arial" w:hAnsi="Arial" w:hint="cs"/>
          <w:noProof w:val="0"/>
          <w:rtl/>
        </w:rPr>
        <w:t xml:space="preserve">יוער, כי הצדדים הקדישו חלק מטענותיהם לשאלה האם </w:t>
      </w:r>
      <w:r w:rsidR="000A15D2">
        <w:rPr>
          <w:rFonts w:ascii="Arial" w:hAnsi="Arial" w:hint="cs"/>
          <w:noProof w:val="0"/>
          <w:rtl/>
        </w:rPr>
        <w:t xml:space="preserve">חברה א' </w:t>
      </w:r>
      <w:r>
        <w:rPr>
          <w:rFonts w:ascii="Arial" w:hAnsi="Arial" w:hint="cs"/>
          <w:noProof w:val="0"/>
          <w:rtl/>
        </w:rPr>
        <w:t xml:space="preserve">מוגדרת כ"חברת ארנק" אם לאו, אך לא מצאתי חשיבות לשאלה זו, מאחר שלצורך הכרעה בהליכים שלפניי מהותה של החברה היא החשובה. הוכח כי מדובר </w:t>
      </w:r>
      <w:r w:rsidR="00B1067C">
        <w:rPr>
          <w:rFonts w:ascii="Arial" w:hAnsi="Arial" w:hint="cs"/>
          <w:noProof w:val="0"/>
          <w:rtl/>
        </w:rPr>
        <w:t>בחברה אשר כל עיסוקה במתן שירותי ייעוץ</w:t>
      </w:r>
      <w:r>
        <w:rPr>
          <w:rFonts w:ascii="Arial" w:hAnsi="Arial" w:hint="cs"/>
          <w:noProof w:val="0"/>
          <w:rtl/>
        </w:rPr>
        <w:t xml:space="preserve"> לחברות שבבעלות הנאמנות המשפחתית. </w:t>
      </w:r>
    </w:p>
    <w:p w:rsidR="0066135B" w:rsidRDefault="0066135B" w:rsidP="0066135B">
      <w:pPr>
        <w:pStyle w:val="ad"/>
        <w:spacing w:line="360" w:lineRule="auto"/>
        <w:ind w:left="567"/>
        <w:jc w:val="both"/>
        <w:rPr>
          <w:rFonts w:ascii="Arial" w:hAnsi="Arial"/>
          <w:noProof w:val="0"/>
        </w:rPr>
      </w:pPr>
    </w:p>
    <w:p w:rsidR="00754083" w:rsidRDefault="00754083" w:rsidP="000A15D2">
      <w:pPr>
        <w:pStyle w:val="ad"/>
        <w:numPr>
          <w:ilvl w:val="0"/>
          <w:numId w:val="1"/>
        </w:numPr>
        <w:spacing w:line="360" w:lineRule="auto"/>
        <w:jc w:val="both"/>
        <w:rPr>
          <w:rFonts w:ascii="Arial" w:hAnsi="Arial"/>
          <w:noProof w:val="0"/>
        </w:rPr>
      </w:pPr>
      <w:r>
        <w:rPr>
          <w:rFonts w:ascii="Arial" w:hAnsi="Arial"/>
          <w:noProof w:val="0"/>
          <w:rtl/>
        </w:rPr>
        <w:t xml:space="preserve">הצדדים הסכימו כי ייקבע בפסק הדין שהתובעת תקבל את חלקה בשווי </w:t>
      </w:r>
      <w:r w:rsidR="000A15D2">
        <w:rPr>
          <w:rFonts w:ascii="Arial" w:hAnsi="Arial" w:hint="cs"/>
          <w:noProof w:val="0"/>
          <w:rtl/>
        </w:rPr>
        <w:t xml:space="preserve">חברה א' </w:t>
      </w:r>
      <w:r>
        <w:rPr>
          <w:rFonts w:ascii="Arial" w:hAnsi="Arial"/>
          <w:noProof w:val="0"/>
          <w:rtl/>
        </w:rPr>
        <w:t>ללא ניכוי מס רווח הון, וכי רק אם יהיה ביום מן הימים חיוב במס, תש</w:t>
      </w:r>
      <w:r w:rsidR="00CF3FD5">
        <w:rPr>
          <w:rFonts w:ascii="Arial" w:hAnsi="Arial"/>
          <w:noProof w:val="0"/>
          <w:rtl/>
        </w:rPr>
        <w:t>לם התובעת את חלקה עד למועד הקרע</w:t>
      </w:r>
      <w:r>
        <w:rPr>
          <w:rFonts w:ascii="Arial" w:hAnsi="Arial"/>
          <w:noProof w:val="0"/>
          <w:rtl/>
        </w:rPr>
        <w:t xml:space="preserve"> (דברי ב"כ הנתבע במהלך חקירת המומחה בעניין זה עמ' 202 ש' 22-19 וסעיף 37 לסיכומיו). </w:t>
      </w:r>
    </w:p>
    <w:p w:rsidR="00754083" w:rsidRPr="00CF3FD5" w:rsidRDefault="00754083" w:rsidP="00754083">
      <w:pPr>
        <w:pStyle w:val="ad"/>
        <w:spacing w:line="360" w:lineRule="auto"/>
        <w:ind w:left="567"/>
        <w:jc w:val="both"/>
        <w:rPr>
          <w:rFonts w:ascii="Arial" w:hAnsi="Arial"/>
          <w:noProof w:val="0"/>
        </w:rPr>
      </w:pPr>
    </w:p>
    <w:p w:rsidR="00754083" w:rsidRDefault="00754083" w:rsidP="000A15D2">
      <w:pPr>
        <w:pStyle w:val="ad"/>
        <w:numPr>
          <w:ilvl w:val="0"/>
          <w:numId w:val="1"/>
        </w:numPr>
        <w:spacing w:line="360" w:lineRule="auto"/>
        <w:jc w:val="both"/>
        <w:rPr>
          <w:rFonts w:ascii="Arial" w:hAnsi="Arial"/>
          <w:noProof w:val="0"/>
        </w:rPr>
      </w:pPr>
      <w:r>
        <w:rPr>
          <w:rFonts w:ascii="Arial" w:hAnsi="Arial"/>
          <w:b/>
          <w:bCs/>
          <w:noProof w:val="0"/>
          <w:rtl/>
        </w:rPr>
        <w:t xml:space="preserve">בהתאם </w:t>
      </w:r>
      <w:r w:rsidR="00CF3FD5">
        <w:rPr>
          <w:rFonts w:ascii="Arial" w:hAnsi="Arial" w:hint="cs"/>
          <w:b/>
          <w:bCs/>
          <w:noProof w:val="0"/>
          <w:rtl/>
        </w:rPr>
        <w:t>לכל האמור בפרק ז</w:t>
      </w:r>
      <w:r w:rsidR="00F03A8B">
        <w:rPr>
          <w:rFonts w:ascii="Arial" w:hAnsi="Arial" w:hint="cs"/>
          <w:b/>
          <w:bCs/>
          <w:noProof w:val="0"/>
          <w:rtl/>
        </w:rPr>
        <w:t xml:space="preserve">ה </w:t>
      </w:r>
      <w:r>
        <w:rPr>
          <w:rFonts w:ascii="Arial" w:hAnsi="Arial"/>
          <w:b/>
          <w:bCs/>
          <w:noProof w:val="0"/>
          <w:rtl/>
        </w:rPr>
        <w:t xml:space="preserve">– במסגרת איזון המשאבים אין לשנות מהערכת המומחה באשר לשווי </w:t>
      </w:r>
      <w:r w:rsidR="000A15D2">
        <w:rPr>
          <w:rFonts w:ascii="Arial" w:hAnsi="Arial" w:hint="cs"/>
          <w:b/>
          <w:bCs/>
          <w:noProof w:val="0"/>
          <w:rtl/>
        </w:rPr>
        <w:t xml:space="preserve">חברה א' </w:t>
      </w:r>
      <w:r>
        <w:rPr>
          <w:rFonts w:ascii="Arial" w:hAnsi="Arial"/>
          <w:b/>
          <w:bCs/>
          <w:noProof w:val="0"/>
          <w:rtl/>
        </w:rPr>
        <w:t>(</w:t>
      </w:r>
      <w:r>
        <w:rPr>
          <w:rFonts w:ascii="David" w:hAnsi="David"/>
          <w:b/>
          <w:bCs/>
          <w:noProof w:val="0"/>
          <w:rtl/>
        </w:rPr>
        <w:t>298,131 ₪)</w:t>
      </w:r>
      <w:r>
        <w:rPr>
          <w:rFonts w:ascii="Arial" w:hAnsi="Arial"/>
          <w:b/>
          <w:bCs/>
          <w:noProof w:val="0"/>
          <w:rtl/>
        </w:rPr>
        <w:t>. בשלב זה אין להפחית מהשווי כספים בגין מס רווח הון עתידי, אלא ככל שבעתיד יהיה חיוב בתשלום מס רווח הון, תשלם התובעת את חלקה עד למועד הקרע</w:t>
      </w:r>
      <w:r>
        <w:rPr>
          <w:rFonts w:ascii="Arial" w:hAnsi="Arial"/>
          <w:noProof w:val="0"/>
          <w:rtl/>
        </w:rPr>
        <w:t xml:space="preserve">. </w:t>
      </w:r>
    </w:p>
    <w:p w:rsidR="00754083" w:rsidRDefault="00754083" w:rsidP="00754083">
      <w:pPr>
        <w:pStyle w:val="ad"/>
        <w:spacing w:line="360" w:lineRule="auto"/>
        <w:ind w:left="567"/>
        <w:jc w:val="both"/>
        <w:rPr>
          <w:rFonts w:ascii="Arial" w:hAnsi="Arial"/>
          <w:noProof w:val="0"/>
          <w:rtl/>
        </w:rPr>
      </w:pPr>
    </w:p>
    <w:p w:rsidR="00754083" w:rsidRPr="00D3358A" w:rsidRDefault="00754083" w:rsidP="00754083">
      <w:pPr>
        <w:pStyle w:val="ad"/>
        <w:spacing w:line="360" w:lineRule="auto"/>
        <w:ind w:left="567"/>
        <w:jc w:val="both"/>
        <w:rPr>
          <w:rFonts w:ascii="Miriam" w:hAnsi="Miriam" w:cs="Miriam"/>
          <w:b/>
          <w:bCs/>
          <w:noProof w:val="0"/>
          <w:rtl/>
        </w:rPr>
      </w:pPr>
      <w:r w:rsidRPr="00D3358A">
        <w:rPr>
          <w:rFonts w:ascii="Miriam" w:hAnsi="Miriam" w:cs="Miriam"/>
          <w:b/>
          <w:bCs/>
          <w:noProof w:val="0"/>
          <w:rtl/>
        </w:rPr>
        <w:t>איזון חשבונות בנק:</w:t>
      </w:r>
    </w:p>
    <w:p w:rsidR="00754083" w:rsidRDefault="00754083" w:rsidP="00754083">
      <w:pPr>
        <w:pStyle w:val="ad"/>
        <w:spacing w:line="360" w:lineRule="auto"/>
        <w:ind w:left="567"/>
        <w:jc w:val="both"/>
        <w:rPr>
          <w:rFonts w:ascii="David" w:hAnsi="David"/>
          <w:noProof w:val="0"/>
        </w:rPr>
      </w:pPr>
    </w:p>
    <w:p w:rsidR="00754083" w:rsidRDefault="00754083" w:rsidP="00F03A8B">
      <w:pPr>
        <w:pStyle w:val="ad"/>
        <w:numPr>
          <w:ilvl w:val="0"/>
          <w:numId w:val="1"/>
        </w:numPr>
        <w:spacing w:line="360" w:lineRule="auto"/>
        <w:jc w:val="both"/>
        <w:rPr>
          <w:rFonts w:ascii="David" w:hAnsi="David"/>
          <w:noProof w:val="0"/>
        </w:rPr>
      </w:pPr>
      <w:r>
        <w:rPr>
          <w:rFonts w:ascii="David" w:hAnsi="David"/>
          <w:noProof w:val="0"/>
          <w:rtl/>
        </w:rPr>
        <w:lastRenderedPageBreak/>
        <w:t xml:space="preserve">בכתב התביעה טענה התובעת כי </w:t>
      </w:r>
      <w:r>
        <w:rPr>
          <w:rFonts w:ascii="Aharoni" w:hAnsi="Aharoni" w:cs="Aharoni"/>
          <w:noProof w:val="0"/>
          <w:rtl/>
        </w:rPr>
        <w:t>"מחצית הכספים בחשבונות אלו כפי שנצברו ממועד הנישואין ועד מועד הקרע שייכים לאישה"</w:t>
      </w:r>
      <w:r>
        <w:rPr>
          <w:rFonts w:ascii="David" w:hAnsi="David"/>
          <w:noProof w:val="0"/>
          <w:rtl/>
        </w:rPr>
        <w:t xml:space="preserve"> (סעיף 58 לכתב התביעה). בסיכומיה שבה התובעת וטענה כי </w:t>
      </w:r>
      <w:r>
        <w:rPr>
          <w:rFonts w:ascii="Arial" w:hAnsi="Arial"/>
          <w:noProof w:val="0"/>
          <w:rtl/>
        </w:rPr>
        <w:t>יש להורות על פירוק השיתוף וביצוע איזון משאבים בכלל חשבונות הבנק של הצדדים, המשותפים והנפרדים, תוך חלוקתם בחלקים שווים בין הצדדים.</w:t>
      </w:r>
      <w:r w:rsidR="00F03A8B">
        <w:rPr>
          <w:rFonts w:ascii="Arial" w:hAnsi="Arial" w:hint="cs"/>
          <w:noProof w:val="0"/>
          <w:rtl/>
        </w:rPr>
        <w:t xml:space="preserve"> </w:t>
      </w:r>
      <w:r w:rsidRPr="00F03A8B">
        <w:rPr>
          <w:rFonts w:ascii="David" w:hAnsi="David"/>
          <w:noProof w:val="0"/>
          <w:rtl/>
        </w:rPr>
        <w:t xml:space="preserve">כאמור, המומחה כלל באיזון המשאבים את היתרות נכון למועד הקרע (כשהן משוערכות למועד עריכת התחשיב) בחשבון הבנק המשותף של הצדדים, ב- 5 חשבונות בנק שעל שם הנתבע בלבד ובחשבון בנק שעל שם התובעת בלבד. </w:t>
      </w:r>
      <w:r w:rsidR="00917E71">
        <w:rPr>
          <w:rFonts w:ascii="David" w:hAnsi="David" w:hint="cs"/>
          <w:noProof w:val="0"/>
          <w:rtl/>
        </w:rPr>
        <w:t>להלן תיבחנה טענות הצדדים בנוגע לתחשיב שערך המומחה לאיזון חשבונות הבנק.</w:t>
      </w:r>
    </w:p>
    <w:p w:rsidR="00917E71" w:rsidRDefault="00917E71" w:rsidP="00917E71">
      <w:pPr>
        <w:pStyle w:val="ad"/>
        <w:spacing w:line="360" w:lineRule="auto"/>
        <w:ind w:left="567"/>
        <w:jc w:val="both"/>
        <w:rPr>
          <w:rFonts w:ascii="David" w:hAnsi="David"/>
          <w:noProof w:val="0"/>
          <w:rtl/>
        </w:rPr>
      </w:pPr>
    </w:p>
    <w:p w:rsidR="00917E71" w:rsidRPr="00917E71" w:rsidRDefault="00917E71" w:rsidP="00917E71">
      <w:pPr>
        <w:pStyle w:val="ad"/>
        <w:spacing w:line="360" w:lineRule="auto"/>
        <w:ind w:left="567"/>
        <w:jc w:val="both"/>
        <w:rPr>
          <w:rFonts w:ascii="Miriam" w:hAnsi="Miriam" w:cs="Miriam"/>
          <w:noProof w:val="0"/>
          <w:sz w:val="22"/>
          <w:szCs w:val="22"/>
        </w:rPr>
      </w:pPr>
      <w:r w:rsidRPr="00917E71">
        <w:rPr>
          <w:rFonts w:ascii="Miriam" w:hAnsi="Miriam" w:cs="Miriam"/>
          <w:noProof w:val="0"/>
          <w:sz w:val="22"/>
          <w:szCs w:val="22"/>
          <w:rtl/>
        </w:rPr>
        <w:t>טענת התובעת בנוגע לחשבונות בנק של הנתבע שלא נכללו באיזון המשאבים:</w:t>
      </w:r>
    </w:p>
    <w:p w:rsidR="00754083" w:rsidRDefault="00754083" w:rsidP="00754083">
      <w:pPr>
        <w:pStyle w:val="ad"/>
        <w:spacing w:line="360" w:lineRule="auto"/>
        <w:ind w:left="567"/>
        <w:jc w:val="both"/>
        <w:rPr>
          <w:rFonts w:ascii="David" w:hAnsi="David"/>
          <w:noProof w:val="0"/>
          <w:rtl/>
        </w:rPr>
      </w:pPr>
    </w:p>
    <w:p w:rsidR="00917E71" w:rsidRDefault="00754083" w:rsidP="000A15D2">
      <w:pPr>
        <w:pStyle w:val="ad"/>
        <w:numPr>
          <w:ilvl w:val="0"/>
          <w:numId w:val="1"/>
        </w:numPr>
        <w:spacing w:line="360" w:lineRule="auto"/>
        <w:jc w:val="both"/>
        <w:rPr>
          <w:rFonts w:ascii="David" w:hAnsi="David"/>
          <w:noProof w:val="0"/>
        </w:rPr>
      </w:pPr>
      <w:r>
        <w:rPr>
          <w:rFonts w:ascii="David" w:hAnsi="David"/>
          <w:noProof w:val="0"/>
          <w:rtl/>
        </w:rPr>
        <w:t xml:space="preserve">התובעת טענה בסיכומיה כי בחוות הדעת לא הובאו בחשבון חשבונות בנק נוספים שיש לנתבע אשר לטענתו הם נפרדים. לטענת התובעת בסיכומיה, </w:t>
      </w:r>
      <w:r>
        <w:rPr>
          <w:rFonts w:ascii="Aharoni" w:hAnsi="Aharoni" w:cs="Aharoni"/>
          <w:noProof w:val="0"/>
          <w:rtl/>
        </w:rPr>
        <w:t xml:space="preserve">"לגבי חשבון </w:t>
      </w:r>
      <w:r w:rsidR="000A15D2">
        <w:rPr>
          <w:rFonts w:ascii="Aharoni" w:hAnsi="Aharoni" w:cs="Aharoni" w:hint="cs"/>
          <w:noProof w:val="0"/>
          <w:rtl/>
        </w:rPr>
        <w:t>---</w:t>
      </w:r>
      <w:r>
        <w:rPr>
          <w:rFonts w:ascii="Aharoni" w:hAnsi="Aharoni" w:cs="Aharoni"/>
          <w:noProof w:val="0"/>
          <w:rtl/>
        </w:rPr>
        <w:t>, הנתבע טען שנפתח לפני הנישואין אך לא סיפק אסמכתה לכך וטען שלא ניתן לקבל מידע אונליין 7 שנים אחורה, ולכן המומחה לא הכניס אותו לחוו"ד. בדיון ב- 6.7.23 המומחה אישר ... כי יכול בהחלט להיות שהנתבע מסתיר מיליוני ₪ נוספים, וטען כי יוכל לבדוק זאת אם ביהמ"ש ייתן צו בעניין"</w:t>
      </w:r>
      <w:r>
        <w:rPr>
          <w:rFonts w:ascii="David" w:hAnsi="David"/>
          <w:noProof w:val="0"/>
          <w:rtl/>
        </w:rPr>
        <w:t xml:space="preserve"> (סעיף 59 לסיכומיה).</w:t>
      </w:r>
    </w:p>
    <w:p w:rsidR="00917E71" w:rsidRDefault="00917E71" w:rsidP="00917E71">
      <w:pPr>
        <w:pStyle w:val="ad"/>
        <w:spacing w:line="360" w:lineRule="auto"/>
        <w:ind w:left="567"/>
        <w:jc w:val="both"/>
        <w:rPr>
          <w:rFonts w:ascii="David" w:hAnsi="David"/>
          <w:noProof w:val="0"/>
        </w:rPr>
      </w:pPr>
    </w:p>
    <w:p w:rsidR="00917E71" w:rsidRDefault="00754083" w:rsidP="00917E71">
      <w:pPr>
        <w:pStyle w:val="ad"/>
        <w:numPr>
          <w:ilvl w:val="0"/>
          <w:numId w:val="1"/>
        </w:numPr>
        <w:spacing w:line="360" w:lineRule="auto"/>
        <w:jc w:val="both"/>
        <w:rPr>
          <w:rFonts w:ascii="David" w:hAnsi="David"/>
          <w:noProof w:val="0"/>
        </w:rPr>
      </w:pPr>
      <w:r w:rsidRPr="00917E71">
        <w:rPr>
          <w:rFonts w:ascii="David" w:hAnsi="David"/>
          <w:noProof w:val="0"/>
          <w:rtl/>
        </w:rPr>
        <w:t xml:space="preserve">בתקופה בה התנהל הליך זה התקיימו הליכי גילוי נרחבים. בקדם המשפט שהתקיים ביום 4.2.2021 אמר ב"כ הנתבע: </w:t>
      </w:r>
      <w:r w:rsidRPr="00917E71">
        <w:rPr>
          <w:rFonts w:ascii="David" w:hAnsi="David"/>
          <w:b/>
          <w:bCs/>
          <w:noProof w:val="0"/>
          <w:rtl/>
        </w:rPr>
        <w:t xml:space="preserve">"אנחנו מסכימים לגילוי מסמכים, ומה שהוא </w:t>
      </w:r>
      <w:r w:rsidR="00687E61" w:rsidRPr="00917E71">
        <w:rPr>
          <w:rFonts w:ascii="David" w:hAnsi="David" w:hint="cs"/>
          <w:b/>
          <w:bCs/>
          <w:noProof w:val="0"/>
          <w:rtl/>
        </w:rPr>
        <w:t xml:space="preserve">(הנתבע, עה"כ) </w:t>
      </w:r>
      <w:r w:rsidRPr="00917E71">
        <w:rPr>
          <w:rFonts w:ascii="David" w:hAnsi="David"/>
          <w:b/>
          <w:bCs/>
          <w:noProof w:val="0"/>
          <w:rtl/>
        </w:rPr>
        <w:t>יכול להשיג הוא ישיג בחפץ לב. לא התבקש ממני מסמך אחד שלא נתנו. כל מסמך שחברתי תבקש הוא רלוונטי. גם מסמכים שאין לנו היא יכולה לפנות בחפץ לב ולבקש. אין לנו התנגדות שהיא תפנה לעורכי הדין שמסרו תצהיר ואין לנו התנגדות שגם אם ימונה מומחה הוא יבקש כל מסמך ויקבל"</w:t>
      </w:r>
      <w:r w:rsidRPr="00917E71">
        <w:rPr>
          <w:rFonts w:ascii="David" w:hAnsi="David"/>
          <w:noProof w:val="0"/>
          <w:rtl/>
        </w:rPr>
        <w:t xml:space="preserve"> (עמ' 3 ש' 23-20). כאמור, בהחלטה מיום 7.2.2021 התקבלו עתירותיה של התובעת בבקשתה לגילוי מסמכים ובנוסף ניתן צו המאפשר לה לפנות לכל מוסד פיננסי ולקבל מידע ומסמכים בעניין הנתבע בתקופה הרלבנטית. גם לאחר מכן המשיכה התובעת והגישה בקשות נוספות לקבלת מסמכים. ראו למשל החלטה מיום 13.5.2021 בה בעקבות בקשת התובעת נקבע כי על הנתבע לחתום על מסמכים מול רשות המסים למסירת מידע ומסמכים בעניינו לתובעת, וכן החלטה מיום 22.7.2021 בה התקבלו רכיבים מסוימים מתוך בקשה נוספת שהגישה התובעת לקבל מסמכים וחלקים אחרים ממנה נדחו לאותו שלב. התובעת לא טענה כי אין די בהחלטות שניתנו על מנת לגלות את מסמכיו הבנקאיים של הנתבע ולא ביקשה למשל כי הנתבע יחתום על</w:t>
      </w:r>
      <w:r w:rsidR="000A15D2">
        <w:rPr>
          <w:rFonts w:ascii="David" w:hAnsi="David"/>
          <w:noProof w:val="0"/>
          <w:rtl/>
        </w:rPr>
        <w:t xml:space="preserve"> ייפוי כוח שיאפשר לה לפנות לבנק</w:t>
      </w:r>
      <w:r w:rsidRPr="00917E71">
        <w:rPr>
          <w:rFonts w:ascii="David" w:hAnsi="David"/>
          <w:noProof w:val="0"/>
          <w:rtl/>
        </w:rPr>
        <w:t xml:space="preserve">ים בחו"ל כדי לקבל מסמכים מחשבונות בנק המתנהלים על </w:t>
      </w:r>
      <w:r w:rsidR="00FD2688" w:rsidRPr="00917E71">
        <w:rPr>
          <w:rFonts w:ascii="David" w:hAnsi="David" w:hint="cs"/>
          <w:noProof w:val="0"/>
          <w:rtl/>
        </w:rPr>
        <w:t>שמו</w:t>
      </w:r>
      <w:r w:rsidRPr="00917E71">
        <w:rPr>
          <w:rFonts w:ascii="David" w:hAnsi="David"/>
          <w:noProof w:val="0"/>
          <w:rtl/>
        </w:rPr>
        <w:t>.</w:t>
      </w:r>
    </w:p>
    <w:p w:rsidR="00917E71" w:rsidRPr="000A15D2" w:rsidRDefault="00917E71" w:rsidP="00917E71">
      <w:pPr>
        <w:pStyle w:val="ad"/>
        <w:spacing w:line="360" w:lineRule="auto"/>
        <w:ind w:left="567"/>
        <w:jc w:val="both"/>
        <w:rPr>
          <w:rFonts w:ascii="David" w:hAnsi="David"/>
          <w:noProof w:val="0"/>
        </w:rPr>
      </w:pPr>
    </w:p>
    <w:p w:rsidR="00917E71" w:rsidRDefault="00754083" w:rsidP="000A15D2">
      <w:pPr>
        <w:pStyle w:val="ad"/>
        <w:numPr>
          <w:ilvl w:val="0"/>
          <w:numId w:val="1"/>
        </w:numPr>
        <w:spacing w:line="360" w:lineRule="auto"/>
        <w:jc w:val="both"/>
        <w:rPr>
          <w:rFonts w:ascii="David" w:hAnsi="David"/>
          <w:noProof w:val="0"/>
        </w:rPr>
      </w:pPr>
      <w:r w:rsidRPr="00917E71">
        <w:rPr>
          <w:rFonts w:ascii="David" w:hAnsi="David"/>
          <w:noProof w:val="0"/>
          <w:rtl/>
        </w:rPr>
        <w:t xml:space="preserve">לגבי החשבון שעל שם הנתבע בבנק </w:t>
      </w:r>
      <w:r w:rsidR="000A15D2">
        <w:rPr>
          <w:rFonts w:ascii="David" w:hAnsi="David" w:hint="cs"/>
          <w:noProof w:val="0"/>
          <w:rtl/>
        </w:rPr>
        <w:t xml:space="preserve">--- </w:t>
      </w:r>
      <w:r w:rsidRPr="00917E71">
        <w:rPr>
          <w:rFonts w:ascii="David" w:hAnsi="David"/>
          <w:noProof w:val="0"/>
          <w:rtl/>
        </w:rPr>
        <w:t xml:space="preserve">באנגליה, השיב המומחה לשאלות ההבהרה ששלחה לו התובעת, כי לדברי הנתבע החשבון נפתח בתקופת לימודיו טרם נישואי הצדדים ובמענה לבקשת המומחה לקבלת יתרות בחשבון ליום נישואי הצדדים צרף הנתבע מידע מאתר הבנק לפיו לא ניתן לקבל מידע לתקופה מעל 7 שנים אונליין. המומחה המשיך, כי הנתבע סיפק לו </w:t>
      </w:r>
      <w:r w:rsidRPr="00917E71">
        <w:rPr>
          <w:rFonts w:ascii="David" w:hAnsi="David"/>
          <w:noProof w:val="0"/>
          <w:rtl/>
        </w:rPr>
        <w:lastRenderedPageBreak/>
        <w:t xml:space="preserve">מסמכים ביחס לחשבון זה לתקופה שמיום 1.9.2014 אך מסר כי אין באפשרותו לקבל מסמכים לתקופה מוקדמת מכך. המומחה מצא כי מהמסמכים שהומצאו לו </w:t>
      </w:r>
      <w:r w:rsidRPr="00917E71">
        <w:rPr>
          <w:rFonts w:ascii="Aharoni" w:hAnsi="Aharoni" w:cs="Aharoni"/>
          <w:noProof w:val="0"/>
          <w:rtl/>
        </w:rPr>
        <w:t>"</w:t>
      </w:r>
      <w:r w:rsidRPr="00917E71">
        <w:rPr>
          <w:rFonts w:ascii="David" w:hAnsi="David"/>
          <w:b/>
          <w:bCs/>
          <w:noProof w:val="0"/>
          <w:rtl/>
        </w:rPr>
        <w:t>ניתן להיווכח כי מקור הכספים שנצברו בחשבון זה במועד הקובע, מקורם בתקופה שקדמה למועד נישואי הצדדים. במהלך התקופה מיום 01/09/2014 ועד 30/09/2020, לא בוצעו פעולות בחשבון ואין שינוי מהותי ביתרות"</w:t>
      </w:r>
      <w:r w:rsidRPr="00917E71">
        <w:rPr>
          <w:rFonts w:ascii="David" w:hAnsi="David"/>
          <w:noProof w:val="0"/>
          <w:rtl/>
        </w:rPr>
        <w:t xml:space="preserve"> (עמ' 23 לתשובות המומחה לשאלות ההבהרה מטעם התובעת וראו גם חקירת המומחה בעמ' 190). </w:t>
      </w:r>
    </w:p>
    <w:p w:rsidR="00917E71" w:rsidRDefault="00917E71" w:rsidP="00917E71">
      <w:pPr>
        <w:pStyle w:val="ad"/>
        <w:spacing w:line="360" w:lineRule="auto"/>
        <w:ind w:left="567"/>
        <w:jc w:val="both"/>
        <w:rPr>
          <w:rFonts w:ascii="David" w:hAnsi="David"/>
          <w:noProof w:val="0"/>
        </w:rPr>
      </w:pPr>
    </w:p>
    <w:p w:rsidR="00917E71" w:rsidRDefault="00FD2688" w:rsidP="000A15D2">
      <w:pPr>
        <w:pStyle w:val="ad"/>
        <w:numPr>
          <w:ilvl w:val="0"/>
          <w:numId w:val="1"/>
        </w:numPr>
        <w:spacing w:line="360" w:lineRule="auto"/>
        <w:jc w:val="both"/>
        <w:rPr>
          <w:rFonts w:ascii="David" w:hAnsi="David"/>
          <w:noProof w:val="0"/>
        </w:rPr>
      </w:pPr>
      <w:r w:rsidRPr="00917E71">
        <w:rPr>
          <w:rFonts w:ascii="David" w:hAnsi="David" w:hint="cs"/>
          <w:noProof w:val="0"/>
          <w:rtl/>
        </w:rPr>
        <w:t xml:space="preserve">כאמור, </w:t>
      </w:r>
      <w:r w:rsidR="00754083" w:rsidRPr="00917E71">
        <w:rPr>
          <w:rFonts w:ascii="David" w:hAnsi="David"/>
          <w:noProof w:val="0"/>
          <w:rtl/>
        </w:rPr>
        <w:t xml:space="preserve">למרות הליכי הגילוי הנרחבים ואף שהתובעת הגישה מספר בקשות בעניין גילוי המסמכים, התובעת לא הגישה בקשה על מנת לאפשר לה לפעול לקבל לידיה את מסמכי החשבון לתקופה שעד ליום 1.9.2014. בנסיבות אלה, התובעת אינה יכולה כעת לאחר שבירור ההליך הסתיים לטעון כי לא </w:t>
      </w:r>
      <w:r w:rsidR="000A15D2">
        <w:rPr>
          <w:rFonts w:ascii="David" w:hAnsi="David" w:hint="cs"/>
          <w:noProof w:val="0"/>
          <w:rtl/>
        </w:rPr>
        <w:t xml:space="preserve">סופקו </w:t>
      </w:r>
      <w:r w:rsidR="008728E7">
        <w:rPr>
          <w:rFonts w:ascii="David" w:hAnsi="David" w:hint="cs"/>
          <w:noProof w:val="0"/>
          <w:rtl/>
        </w:rPr>
        <w:t xml:space="preserve">לה </w:t>
      </w:r>
      <w:r w:rsidR="00687E61" w:rsidRPr="00917E71">
        <w:rPr>
          <w:rFonts w:ascii="David" w:hAnsi="David" w:hint="cs"/>
          <w:noProof w:val="0"/>
          <w:rtl/>
        </w:rPr>
        <w:t>המסמכים הנדרשים</w:t>
      </w:r>
      <w:r w:rsidR="00754083" w:rsidRPr="00917E71">
        <w:rPr>
          <w:rFonts w:ascii="David" w:hAnsi="David"/>
          <w:noProof w:val="0"/>
          <w:rtl/>
        </w:rPr>
        <w:t xml:space="preserve"> וכי לכן יש להניח שיתרת החשבון בבנק </w:t>
      </w:r>
      <w:r w:rsidR="000A15D2">
        <w:rPr>
          <w:rFonts w:ascii="David" w:hAnsi="David" w:hint="cs"/>
          <w:noProof w:val="0"/>
          <w:rtl/>
        </w:rPr>
        <w:t xml:space="preserve">--- </w:t>
      </w:r>
      <w:r w:rsidR="00754083" w:rsidRPr="00917E71">
        <w:rPr>
          <w:rFonts w:ascii="David" w:hAnsi="David"/>
          <w:noProof w:val="0"/>
          <w:rtl/>
        </w:rPr>
        <w:t xml:space="preserve">משותפת אף </w:t>
      </w:r>
      <w:r w:rsidR="00AD4368" w:rsidRPr="00917E71">
        <w:rPr>
          <w:rFonts w:ascii="David" w:hAnsi="David" w:hint="cs"/>
          <w:noProof w:val="0"/>
          <w:rtl/>
        </w:rPr>
        <w:t>שהחשבון נפתח לפני הנישואין ו</w:t>
      </w:r>
      <w:r w:rsidR="00754083" w:rsidRPr="00917E71">
        <w:rPr>
          <w:rFonts w:ascii="David" w:hAnsi="David"/>
          <w:noProof w:val="0"/>
          <w:rtl/>
        </w:rPr>
        <w:t xml:space="preserve">בכל השנים שבין 1.9.2014 לבין מועד הקרע לא הופקדו אליו כספים. </w:t>
      </w:r>
    </w:p>
    <w:p w:rsidR="00917E71" w:rsidRDefault="00917E71" w:rsidP="00917E71">
      <w:pPr>
        <w:pStyle w:val="ad"/>
        <w:spacing w:line="360" w:lineRule="auto"/>
        <w:ind w:left="567"/>
        <w:jc w:val="both"/>
        <w:rPr>
          <w:rFonts w:ascii="David" w:hAnsi="David"/>
          <w:noProof w:val="0"/>
        </w:rPr>
      </w:pPr>
    </w:p>
    <w:p w:rsidR="00917E71" w:rsidRDefault="00754083" w:rsidP="00917E71">
      <w:pPr>
        <w:pStyle w:val="ad"/>
        <w:numPr>
          <w:ilvl w:val="0"/>
          <w:numId w:val="1"/>
        </w:numPr>
        <w:spacing w:line="360" w:lineRule="auto"/>
        <w:jc w:val="both"/>
        <w:rPr>
          <w:rFonts w:ascii="David" w:hAnsi="David"/>
          <w:noProof w:val="0"/>
        </w:rPr>
      </w:pPr>
      <w:r w:rsidRPr="00917E71">
        <w:rPr>
          <w:rFonts w:ascii="David" w:hAnsi="David"/>
          <w:noProof w:val="0"/>
          <w:rtl/>
        </w:rPr>
        <w:t xml:space="preserve">זאת ועוד, התובעת אף לא הראתה בכל דרך אחרת כי הנתבע הפקיד כספים משותפים לאיזה מבין החשבונות הנפרדים שעל שמו אשר יתרתם לא נכללה באיזון. למשל, התובעת לא הראתה כי משכורות שקיבל הנתבע בתקופה זו לא הופקדו לחשבון המשותף או לאיזה מחשבונותיו הנפרדים של הנתבע אשר נכללו באיזון ולא הצביעה על העברת כספים </w:t>
      </w:r>
      <w:r w:rsidR="00455BC9" w:rsidRPr="00917E71">
        <w:rPr>
          <w:rFonts w:ascii="David" w:hAnsi="David" w:hint="cs"/>
          <w:noProof w:val="0"/>
          <w:rtl/>
        </w:rPr>
        <w:t>מהחשבון המשותף או מאיזה מהחשבונות שעל שם הנתבע אשר נכללו באיזון</w:t>
      </w:r>
      <w:r w:rsidRPr="00917E71">
        <w:rPr>
          <w:rFonts w:ascii="David" w:hAnsi="David"/>
          <w:noProof w:val="0"/>
          <w:rtl/>
        </w:rPr>
        <w:t xml:space="preserve"> לחשבון נפרד שעל שם הנתבע אשר לא נכלל באיזון. </w:t>
      </w:r>
    </w:p>
    <w:p w:rsidR="00917E71" w:rsidRDefault="00917E71" w:rsidP="00917E71">
      <w:pPr>
        <w:pStyle w:val="ad"/>
        <w:spacing w:line="360" w:lineRule="auto"/>
        <w:ind w:left="567"/>
        <w:jc w:val="both"/>
        <w:rPr>
          <w:rFonts w:ascii="David" w:hAnsi="David"/>
          <w:noProof w:val="0"/>
        </w:rPr>
      </w:pPr>
    </w:p>
    <w:p w:rsidR="00754083" w:rsidRPr="00917E71" w:rsidRDefault="00754083" w:rsidP="000A15D2">
      <w:pPr>
        <w:pStyle w:val="ad"/>
        <w:numPr>
          <w:ilvl w:val="0"/>
          <w:numId w:val="1"/>
        </w:numPr>
        <w:spacing w:line="360" w:lineRule="auto"/>
        <w:jc w:val="both"/>
        <w:rPr>
          <w:rFonts w:ascii="David" w:hAnsi="David"/>
          <w:noProof w:val="0"/>
          <w:rtl/>
        </w:rPr>
      </w:pPr>
      <w:r w:rsidRPr="00917E71">
        <w:rPr>
          <w:rFonts w:ascii="David" w:hAnsi="David"/>
          <w:noProof w:val="0"/>
          <w:rtl/>
        </w:rPr>
        <w:t xml:space="preserve">אמנם, טענת הנתבע בראשית ההליך כי כל חשבונות הבנק המתנהלים על שמו בלבד אינם ברי איזון – נסתרה. בעניין זה ראו למשל טענת הנתבע בסעיף 5 לתצהיר הרכושי שהגיש ביום 25.2.2021, לעומת ממצאי המומחה בעניין הפקדות כספים לחשבון שהתנהל על שם הנתבע בבנק </w:t>
      </w:r>
      <w:r w:rsidR="000A15D2">
        <w:rPr>
          <w:rFonts w:ascii="David" w:hAnsi="David" w:hint="cs"/>
          <w:noProof w:val="0"/>
          <w:rtl/>
        </w:rPr>
        <w:t xml:space="preserve">--- </w:t>
      </w:r>
      <w:r w:rsidRPr="00917E71">
        <w:rPr>
          <w:rFonts w:ascii="David" w:hAnsi="David" w:hint="cs"/>
          <w:noProof w:val="0"/>
          <w:rtl/>
        </w:rPr>
        <w:t xml:space="preserve">בתקופה שמיום 1.1.2018 עד 18.9.2020 בסכום כולל של 1,026,456 דולר </w:t>
      </w:r>
      <w:r w:rsidR="000A15D2">
        <w:rPr>
          <w:rFonts w:ascii="David" w:hAnsi="David" w:hint="cs"/>
          <w:noProof w:val="0"/>
          <w:rtl/>
        </w:rPr>
        <w:t xml:space="preserve">מחברה </w:t>
      </w:r>
      <w:r w:rsidR="000A15D2">
        <w:rPr>
          <w:rFonts w:ascii="David" w:hAnsi="David" w:hint="cs"/>
          <w:noProof w:val="0"/>
        </w:rPr>
        <w:t>A</w:t>
      </w:r>
      <w:r w:rsidR="000A15D2">
        <w:rPr>
          <w:rFonts w:ascii="David" w:hAnsi="David" w:hint="cs"/>
          <w:noProof w:val="0"/>
          <w:rtl/>
        </w:rPr>
        <w:t xml:space="preserve"> </w:t>
      </w:r>
      <w:r w:rsidRPr="00917E71">
        <w:rPr>
          <w:rFonts w:ascii="David" w:hAnsi="David"/>
          <w:noProof w:val="0"/>
          <w:rtl/>
        </w:rPr>
        <w:t xml:space="preserve">בגין שכר עבודתו ובגין בונוס לשנת 2017, והפקדה בסך של 594,263 דולר ביום 3.4.2019 בגין בונוס לשנת 2018 </w:t>
      </w:r>
      <w:r w:rsidR="000A15D2">
        <w:rPr>
          <w:rFonts w:ascii="David" w:hAnsi="David" w:hint="cs"/>
          <w:noProof w:val="0"/>
          <w:rtl/>
        </w:rPr>
        <w:t xml:space="preserve">מחברה </w:t>
      </w:r>
      <w:r w:rsidR="000A15D2">
        <w:rPr>
          <w:rFonts w:ascii="David" w:hAnsi="David" w:hint="cs"/>
          <w:noProof w:val="0"/>
        </w:rPr>
        <w:t>A</w:t>
      </w:r>
      <w:r w:rsidR="000A15D2">
        <w:rPr>
          <w:rFonts w:ascii="David" w:hAnsi="David" w:hint="cs"/>
          <w:noProof w:val="0"/>
          <w:rtl/>
        </w:rPr>
        <w:t xml:space="preserve"> </w:t>
      </w:r>
      <w:r w:rsidRPr="00917E71">
        <w:rPr>
          <w:rFonts w:ascii="David" w:hAnsi="David" w:hint="cs"/>
          <w:noProof w:val="0"/>
          <w:rtl/>
        </w:rPr>
        <w:t xml:space="preserve">(עמ' 25 לחוות הדעת וראו גם חקירת המומחה בעמ' 186 ש' </w:t>
      </w:r>
      <w:r w:rsidR="000A15D2">
        <w:rPr>
          <w:rFonts w:ascii="David" w:hAnsi="David" w:hint="cs"/>
          <w:noProof w:val="0"/>
          <w:rtl/>
        </w:rPr>
        <w:t>22 - 25</w:t>
      </w:r>
      <w:r w:rsidRPr="00917E71">
        <w:rPr>
          <w:rFonts w:ascii="David" w:hAnsi="David" w:hint="cs"/>
          <w:noProof w:val="0"/>
          <w:rtl/>
        </w:rPr>
        <w:t>). המומחה מצא לכלול באיזון המשאבים את היתרה שהייתה במועד הקובע ב- 5 חשבונות בנק הרשו</w:t>
      </w:r>
      <w:r w:rsidR="00455BC9" w:rsidRPr="00917E71">
        <w:rPr>
          <w:rFonts w:ascii="David" w:hAnsi="David" w:hint="cs"/>
          <w:noProof w:val="0"/>
          <w:rtl/>
        </w:rPr>
        <w:t>מים על שם הנתבע בלבד ואשר לשיטת הנתבע</w:t>
      </w:r>
      <w:r w:rsidRPr="00917E71">
        <w:rPr>
          <w:rFonts w:ascii="David" w:hAnsi="David" w:hint="cs"/>
          <w:noProof w:val="0"/>
          <w:rtl/>
        </w:rPr>
        <w:t xml:space="preserve"> בתצהיר הרכושי אין בהם כספים משותפים (עמ' 13 לחוות הדעת, חקירת מומחה בעמ' 188). עם זאת, בכך אין כדי ללמד כיום – לאחר שהתנהל הליך ארוך במסגרתו לא נמנעה מהתובעת אפשרות לבחון בעצמה את חשבונות הבנק המתנהלים על שם הנתבע ובמסגרתו הוגשה חוות דעת מומחה כלכלי אשר בדק בעצמו את דפי הבנק שהוצגו לו בעניין חשבונות הבנק שעל שם הצדדים – יש להניח כי על שם הנתבע חשבונות בנק נוספים אשר יש לכלול את יתרתם באיזון המשאבים. </w:t>
      </w:r>
    </w:p>
    <w:p w:rsidR="00754083" w:rsidRDefault="00754083" w:rsidP="00754083">
      <w:pPr>
        <w:pStyle w:val="ad"/>
        <w:spacing w:line="360" w:lineRule="auto"/>
        <w:ind w:left="567"/>
        <w:jc w:val="both"/>
        <w:rPr>
          <w:rFonts w:ascii="David" w:hAnsi="David"/>
          <w:noProof w:val="0"/>
          <w:rtl/>
        </w:rPr>
      </w:pPr>
    </w:p>
    <w:p w:rsidR="00917E71" w:rsidRPr="007253AC" w:rsidRDefault="00917E71" w:rsidP="007253AC">
      <w:pPr>
        <w:pStyle w:val="ad"/>
        <w:spacing w:line="360" w:lineRule="auto"/>
        <w:ind w:left="567"/>
        <w:jc w:val="both"/>
        <w:rPr>
          <w:rFonts w:ascii="Miriam" w:hAnsi="Miriam" w:cs="Miriam"/>
          <w:noProof w:val="0"/>
          <w:sz w:val="22"/>
          <w:szCs w:val="22"/>
          <w:rtl/>
        </w:rPr>
      </w:pPr>
      <w:r w:rsidRPr="007253AC">
        <w:rPr>
          <w:rFonts w:ascii="Miriam" w:hAnsi="Miriam" w:cs="Miriam"/>
          <w:noProof w:val="0"/>
          <w:sz w:val="22"/>
          <w:szCs w:val="22"/>
          <w:rtl/>
        </w:rPr>
        <w:lastRenderedPageBreak/>
        <w:t xml:space="preserve">טענת התובעת שיש להוסיף לאיזון סך של 128,000 דולר </w:t>
      </w:r>
      <w:r w:rsidR="007253AC" w:rsidRPr="007253AC">
        <w:rPr>
          <w:rFonts w:ascii="Miriam" w:hAnsi="Miriam" w:cs="Miriam"/>
          <w:noProof w:val="0"/>
          <w:sz w:val="22"/>
          <w:szCs w:val="22"/>
          <w:rtl/>
        </w:rPr>
        <w:t xml:space="preserve">שהועבר לחשבון הנתבע </w:t>
      </w:r>
      <w:r w:rsidRPr="007253AC">
        <w:rPr>
          <w:rFonts w:ascii="Miriam" w:hAnsi="Miriam" w:cs="Miriam"/>
          <w:noProof w:val="0"/>
          <w:sz w:val="22"/>
          <w:szCs w:val="22"/>
          <w:rtl/>
        </w:rPr>
        <w:t>לאחר מועד הקרע:</w:t>
      </w:r>
    </w:p>
    <w:p w:rsidR="00917E71" w:rsidRDefault="00917E71" w:rsidP="00754083">
      <w:pPr>
        <w:pStyle w:val="ad"/>
        <w:spacing w:line="360" w:lineRule="auto"/>
        <w:ind w:left="567"/>
        <w:jc w:val="both"/>
        <w:rPr>
          <w:rFonts w:ascii="David" w:hAnsi="David"/>
          <w:noProof w:val="0"/>
          <w:rtl/>
        </w:rPr>
      </w:pPr>
    </w:p>
    <w:p w:rsidR="007253AC" w:rsidRDefault="00754083" w:rsidP="007253AC">
      <w:pPr>
        <w:pStyle w:val="ad"/>
        <w:numPr>
          <w:ilvl w:val="0"/>
          <w:numId w:val="1"/>
        </w:numPr>
        <w:spacing w:line="360" w:lineRule="auto"/>
        <w:jc w:val="both"/>
        <w:rPr>
          <w:rFonts w:ascii="David" w:hAnsi="David"/>
          <w:noProof w:val="0"/>
        </w:rPr>
      </w:pPr>
      <w:r>
        <w:rPr>
          <w:rFonts w:ascii="David" w:hAnsi="David"/>
          <w:noProof w:val="0"/>
          <w:rtl/>
        </w:rPr>
        <w:t>עוד טענה התובעת בסיכומיה, כי סמוך לאחר מועד הקרע הועברו מחשבון בנק בארה"ב לחשבון בבנק הפועלים כ- 128,000 דולר, ולדבריה קיימת סבירות מאוד גבוהה כי מדובר בתקבולים עבור עבודת הנתבע ב</w:t>
      </w:r>
      <w:r w:rsidR="007B459D">
        <w:rPr>
          <w:rFonts w:ascii="David" w:hAnsi="David"/>
          <w:noProof w:val="0"/>
          <w:rtl/>
        </w:rPr>
        <w:t>מהלך החיים המשותפים</w:t>
      </w:r>
      <w:r w:rsidR="007B459D">
        <w:rPr>
          <w:rFonts w:ascii="David" w:hAnsi="David" w:hint="cs"/>
          <w:noProof w:val="0"/>
          <w:rtl/>
        </w:rPr>
        <w:t xml:space="preserve">, ועל כן יש לכלול </w:t>
      </w:r>
      <w:r>
        <w:rPr>
          <w:rFonts w:ascii="David" w:hAnsi="David"/>
          <w:noProof w:val="0"/>
          <w:rtl/>
        </w:rPr>
        <w:t xml:space="preserve">באיזון המשאבים </w:t>
      </w:r>
      <w:r w:rsidR="007B459D">
        <w:rPr>
          <w:rFonts w:ascii="David" w:hAnsi="David" w:hint="cs"/>
          <w:noProof w:val="0"/>
          <w:rtl/>
        </w:rPr>
        <w:t>גם סכום זה</w:t>
      </w:r>
      <w:r>
        <w:rPr>
          <w:rFonts w:ascii="David" w:hAnsi="David"/>
          <w:noProof w:val="0"/>
          <w:rtl/>
        </w:rPr>
        <w:t>.</w:t>
      </w:r>
    </w:p>
    <w:p w:rsidR="007253AC" w:rsidRDefault="007253AC" w:rsidP="007253AC">
      <w:pPr>
        <w:pStyle w:val="ad"/>
        <w:spacing w:line="360" w:lineRule="auto"/>
        <w:ind w:left="567"/>
        <w:jc w:val="both"/>
        <w:rPr>
          <w:rFonts w:ascii="David" w:hAnsi="David"/>
          <w:noProof w:val="0"/>
        </w:rPr>
      </w:pPr>
    </w:p>
    <w:p w:rsidR="007253AC" w:rsidRDefault="00754083" w:rsidP="007253AC">
      <w:pPr>
        <w:pStyle w:val="ad"/>
        <w:numPr>
          <w:ilvl w:val="0"/>
          <w:numId w:val="1"/>
        </w:numPr>
        <w:spacing w:line="360" w:lineRule="auto"/>
        <w:jc w:val="both"/>
        <w:rPr>
          <w:rFonts w:ascii="David" w:hAnsi="David"/>
          <w:noProof w:val="0"/>
        </w:rPr>
      </w:pPr>
      <w:r w:rsidRPr="007253AC">
        <w:rPr>
          <w:rFonts w:ascii="David" w:hAnsi="David"/>
          <w:noProof w:val="0"/>
          <w:rtl/>
        </w:rPr>
        <w:t xml:space="preserve">בעניין זה השיב המומחה לשאלות הבהרה שהפנתה אליו התובעת, כי מקור הכספים שהצטברו בחשבון מט"ח של הנתבע בבנק הפועלים בסך של 128,602 דולר, בכספים שהופקדו לאחר מועד הקרע, ומשכך הם אינם רלבנטיים לאיזון בין הצדדים. </w:t>
      </w:r>
      <w:r w:rsidR="007B459D" w:rsidRPr="007253AC">
        <w:rPr>
          <w:rFonts w:ascii="David" w:hAnsi="David"/>
          <w:noProof w:val="0"/>
          <w:rtl/>
        </w:rPr>
        <w:t xml:space="preserve">לגבי טענת התובעת </w:t>
      </w:r>
      <w:r w:rsidR="007B459D" w:rsidRPr="007253AC">
        <w:rPr>
          <w:rFonts w:ascii="David" w:hAnsi="David" w:hint="cs"/>
          <w:noProof w:val="0"/>
          <w:rtl/>
        </w:rPr>
        <w:t>ש</w:t>
      </w:r>
      <w:r w:rsidRPr="007253AC">
        <w:rPr>
          <w:rFonts w:ascii="David" w:hAnsi="David"/>
          <w:noProof w:val="0"/>
          <w:rtl/>
        </w:rPr>
        <w:t>מדובר בהכנסה מדיבידנד וריבית מניירות ערך בתיק שעל שם הנתבע</w:t>
      </w:r>
      <w:r w:rsidR="00AD4368" w:rsidRPr="007253AC">
        <w:rPr>
          <w:rFonts w:ascii="David" w:hAnsi="David" w:hint="cs"/>
          <w:noProof w:val="0"/>
          <w:rtl/>
        </w:rPr>
        <w:t xml:space="preserve"> לתקופה שלפני הקרע</w:t>
      </w:r>
      <w:r w:rsidRPr="007253AC">
        <w:rPr>
          <w:rFonts w:ascii="David" w:hAnsi="David"/>
          <w:noProof w:val="0"/>
          <w:rtl/>
        </w:rPr>
        <w:t xml:space="preserve">, </w:t>
      </w:r>
      <w:r w:rsidR="00AD4368" w:rsidRPr="007253AC">
        <w:rPr>
          <w:rFonts w:ascii="David" w:hAnsi="David" w:hint="cs"/>
          <w:noProof w:val="0"/>
          <w:rtl/>
        </w:rPr>
        <w:t xml:space="preserve">השיב המומחה כי </w:t>
      </w:r>
      <w:r w:rsidRPr="007253AC">
        <w:rPr>
          <w:rFonts w:ascii="David" w:hAnsi="David"/>
          <w:noProof w:val="0"/>
          <w:rtl/>
        </w:rPr>
        <w:t xml:space="preserve">במסגרת איזון המשאבים נכללו סכומי יתרות בחשבונות הבנק של הנתבע בארה"ב </w:t>
      </w:r>
      <w:r w:rsidR="00AD4368" w:rsidRPr="007253AC">
        <w:rPr>
          <w:rFonts w:ascii="David" w:hAnsi="David" w:hint="cs"/>
          <w:noProof w:val="0"/>
          <w:rtl/>
        </w:rPr>
        <w:t xml:space="preserve">למועד הקרע </w:t>
      </w:r>
      <w:r w:rsidRPr="007253AC">
        <w:rPr>
          <w:rFonts w:ascii="David" w:hAnsi="David"/>
          <w:noProof w:val="0"/>
          <w:rtl/>
        </w:rPr>
        <w:t xml:space="preserve">ובהם בין היתר גם תקבולים בגין שכר עבודתו בארה"ב, בונוסים, דיבידנדים ורווחי הון. כלומר מתשובת המומחה עולה כי ממילא, גם אם הסכום האמור שעבר לחשבון הנתבע בבנק הפועלים לאחר מועד הקרע הוא בגין בונוסים ורווחי הון שהתקבלו לפני מועד הקרע, הרי שהם </w:t>
      </w:r>
      <w:r w:rsidR="007B459D" w:rsidRPr="007253AC">
        <w:rPr>
          <w:rFonts w:ascii="David" w:hAnsi="David" w:hint="cs"/>
          <w:noProof w:val="0"/>
          <w:rtl/>
        </w:rPr>
        <w:t xml:space="preserve">נכללו </w:t>
      </w:r>
      <w:r w:rsidRPr="007253AC">
        <w:rPr>
          <w:rFonts w:ascii="David" w:hAnsi="David"/>
          <w:noProof w:val="0"/>
          <w:rtl/>
        </w:rPr>
        <w:t xml:space="preserve">באיזון המשאבים. בחקירתו הנגדית השיב המומחה כי ערך בדיקה של כל הכספים שמגיעים לנתבע בגין בונוסים מתוך הדוחות שהוא הגיש לשנת 2020. לשאלת ב"כ התובעת השיב המומחה כי, אף שתאורטית יתכן שהנתבע קיבל לאחר המועד הקובע כספים בגין עבודה שביצע לפי המועד הקובע ואשר המומחה אינו מודע לה, מתוך המידע שברשות המומחה אין לכך בסיס. </w:t>
      </w:r>
    </w:p>
    <w:p w:rsidR="007253AC" w:rsidRDefault="007253AC" w:rsidP="007253AC">
      <w:pPr>
        <w:pStyle w:val="ad"/>
        <w:spacing w:line="360" w:lineRule="auto"/>
        <w:ind w:left="567"/>
        <w:jc w:val="both"/>
        <w:rPr>
          <w:rFonts w:ascii="David" w:hAnsi="David"/>
          <w:noProof w:val="0"/>
        </w:rPr>
      </w:pPr>
    </w:p>
    <w:p w:rsidR="00754083" w:rsidRPr="007253AC" w:rsidRDefault="00754083" w:rsidP="007253AC">
      <w:pPr>
        <w:pStyle w:val="ad"/>
        <w:numPr>
          <w:ilvl w:val="0"/>
          <w:numId w:val="1"/>
        </w:numPr>
        <w:spacing w:line="360" w:lineRule="auto"/>
        <w:jc w:val="both"/>
        <w:rPr>
          <w:rFonts w:ascii="David" w:hAnsi="David"/>
          <w:noProof w:val="0"/>
        </w:rPr>
      </w:pPr>
      <w:r w:rsidRPr="007253AC">
        <w:rPr>
          <w:rFonts w:ascii="David" w:hAnsi="David"/>
          <w:noProof w:val="0"/>
          <w:rtl/>
        </w:rPr>
        <w:t xml:space="preserve">נמצא כי התובעת לא הוכיחה את טענתה כי </w:t>
      </w:r>
      <w:r w:rsidR="007B459D" w:rsidRPr="007253AC">
        <w:rPr>
          <w:rFonts w:ascii="David" w:hAnsi="David" w:hint="cs"/>
          <w:noProof w:val="0"/>
          <w:rtl/>
        </w:rPr>
        <w:t xml:space="preserve">סך של כ- 128,000 דולר </w:t>
      </w:r>
      <w:r w:rsidRPr="007253AC">
        <w:rPr>
          <w:rFonts w:ascii="David" w:hAnsi="David"/>
          <w:noProof w:val="0"/>
          <w:rtl/>
        </w:rPr>
        <w:t>ששולם לחשבון הבנק של הנתבע לאחר מועד הקרע צריך להיכלל באיזון המשאבים</w:t>
      </w:r>
      <w:r w:rsidR="007B459D" w:rsidRPr="007253AC">
        <w:rPr>
          <w:rFonts w:ascii="David" w:hAnsi="David" w:hint="cs"/>
          <w:noProof w:val="0"/>
          <w:rtl/>
        </w:rPr>
        <w:t>, ולפיכך היא נדחית</w:t>
      </w:r>
      <w:r w:rsidRPr="007253AC">
        <w:rPr>
          <w:rFonts w:ascii="David" w:hAnsi="David"/>
          <w:noProof w:val="0"/>
          <w:rtl/>
        </w:rPr>
        <w:t>.</w:t>
      </w:r>
    </w:p>
    <w:p w:rsidR="00754083" w:rsidRDefault="00754083" w:rsidP="00754083">
      <w:pPr>
        <w:pStyle w:val="ad"/>
        <w:spacing w:line="360" w:lineRule="auto"/>
        <w:ind w:left="567"/>
        <w:jc w:val="both"/>
        <w:rPr>
          <w:rFonts w:ascii="David" w:hAnsi="David"/>
          <w:noProof w:val="0"/>
          <w:rtl/>
        </w:rPr>
      </w:pPr>
    </w:p>
    <w:p w:rsidR="007253AC" w:rsidRPr="007253AC" w:rsidRDefault="007253AC" w:rsidP="00754083">
      <w:pPr>
        <w:pStyle w:val="ad"/>
        <w:spacing w:line="360" w:lineRule="auto"/>
        <w:ind w:left="567"/>
        <w:jc w:val="both"/>
        <w:rPr>
          <w:rFonts w:ascii="Miriam" w:hAnsi="Miriam" w:cs="Miriam"/>
          <w:noProof w:val="0"/>
          <w:sz w:val="22"/>
          <w:szCs w:val="22"/>
          <w:rtl/>
        </w:rPr>
      </w:pPr>
      <w:r w:rsidRPr="007253AC">
        <w:rPr>
          <w:rFonts w:ascii="Miriam" w:hAnsi="Miriam" w:cs="Miriam"/>
          <w:noProof w:val="0"/>
          <w:sz w:val="22"/>
          <w:szCs w:val="22"/>
          <w:rtl/>
        </w:rPr>
        <w:t>טענת התובעת שהנתבע הבריח לפני הקרע סך של 100,000 דולר ויש להוסיפו לסכום האיזון:</w:t>
      </w:r>
    </w:p>
    <w:p w:rsidR="007253AC" w:rsidRPr="007253AC" w:rsidRDefault="007253AC" w:rsidP="00754083">
      <w:pPr>
        <w:pStyle w:val="ad"/>
        <w:spacing w:line="360" w:lineRule="auto"/>
        <w:ind w:left="567"/>
        <w:jc w:val="both"/>
        <w:rPr>
          <w:rFonts w:ascii="David" w:hAnsi="David"/>
          <w:noProof w:val="0"/>
          <w:rtl/>
        </w:rPr>
      </w:pPr>
    </w:p>
    <w:p w:rsidR="007253AC" w:rsidRDefault="00754083" w:rsidP="007253AC">
      <w:pPr>
        <w:pStyle w:val="ad"/>
        <w:numPr>
          <w:ilvl w:val="0"/>
          <w:numId w:val="1"/>
        </w:numPr>
        <w:spacing w:line="360" w:lineRule="auto"/>
        <w:jc w:val="both"/>
        <w:rPr>
          <w:rFonts w:ascii="David" w:hAnsi="David"/>
          <w:noProof w:val="0"/>
        </w:rPr>
      </w:pPr>
      <w:r>
        <w:rPr>
          <w:rFonts w:ascii="David" w:hAnsi="David"/>
          <w:noProof w:val="0"/>
          <w:rtl/>
        </w:rPr>
        <w:t xml:space="preserve">בנוסף טענה התובעת בסיכומיה כי </w:t>
      </w:r>
      <w:r>
        <w:rPr>
          <w:rFonts w:ascii="Aharoni" w:hAnsi="Aharoni" w:cs="Aharoni"/>
          <w:noProof w:val="0"/>
          <w:rtl/>
        </w:rPr>
        <w:t>"הנתבע הבריח 100,000 דולר (כ-400,000 ₪(!)) ביום 30.8.19, קרי כשבוע (!) לפני מועד הקרע (6.9.20) והעביר אותם לאחיו"</w:t>
      </w:r>
      <w:r>
        <w:rPr>
          <w:rFonts w:ascii="David" w:hAnsi="David"/>
          <w:noProof w:val="0"/>
          <w:rtl/>
        </w:rPr>
        <w:t xml:space="preserve"> (סעיף 62 לסיכומי התובעת). התובעת טענה כי טענת הנתבע שמדובר במתנה לאחיו לא הוכחה, שכן הנתבע צרף רק דף בנק שמלמד כי ההעברה נעשתה לאחיו מבלי שצוין בו בגין מה נעשתה ההעברה. לטענתה, יש להורות כי במסגרת איזון המשאבים סך נוסף של 50,000 דולר ישולם לה.</w:t>
      </w:r>
    </w:p>
    <w:p w:rsidR="007253AC" w:rsidRDefault="007253AC" w:rsidP="007253AC">
      <w:pPr>
        <w:pStyle w:val="ad"/>
        <w:spacing w:line="360" w:lineRule="auto"/>
        <w:ind w:left="567"/>
        <w:jc w:val="both"/>
        <w:rPr>
          <w:rFonts w:ascii="David" w:hAnsi="David"/>
          <w:noProof w:val="0"/>
        </w:rPr>
      </w:pPr>
    </w:p>
    <w:p w:rsidR="00754083" w:rsidRPr="007253AC" w:rsidRDefault="00754083" w:rsidP="007253AC">
      <w:pPr>
        <w:pStyle w:val="ad"/>
        <w:numPr>
          <w:ilvl w:val="0"/>
          <w:numId w:val="1"/>
        </w:numPr>
        <w:spacing w:line="360" w:lineRule="auto"/>
        <w:jc w:val="both"/>
        <w:rPr>
          <w:rFonts w:ascii="David" w:hAnsi="David"/>
          <w:noProof w:val="0"/>
        </w:rPr>
      </w:pPr>
      <w:r w:rsidRPr="007253AC">
        <w:rPr>
          <w:rFonts w:ascii="David" w:hAnsi="David"/>
          <w:noProof w:val="0"/>
          <w:rtl/>
        </w:rPr>
        <w:t xml:space="preserve">טענת התובעת אשר צוטטה בפתח סעיף זה מתוך סיכומיה אינה נכונה. הואיל ומועד הקרע הוא 6.9.2020, תשלום שנעשה ביום 30.8.2019 לא נעשה </w:t>
      </w:r>
      <w:r w:rsidRPr="007253AC">
        <w:rPr>
          <w:rFonts w:ascii="David" w:hAnsi="David"/>
          <w:noProof w:val="0"/>
          <w:u w:val="single"/>
          <w:rtl/>
        </w:rPr>
        <w:t>שבוע</w:t>
      </w:r>
      <w:r w:rsidRPr="007253AC">
        <w:rPr>
          <w:rFonts w:ascii="David" w:hAnsi="David"/>
          <w:noProof w:val="0"/>
          <w:rtl/>
        </w:rPr>
        <w:t xml:space="preserve"> לפני מועד הקרע כפי שטענה התובעת, אלא </w:t>
      </w:r>
      <w:r w:rsidRPr="007253AC">
        <w:rPr>
          <w:rFonts w:ascii="David" w:hAnsi="David"/>
          <w:noProof w:val="0"/>
          <w:u w:val="single"/>
          <w:rtl/>
        </w:rPr>
        <w:t>שנה ושבוע לפני מועד הקרע</w:t>
      </w:r>
      <w:r w:rsidRPr="007253AC">
        <w:rPr>
          <w:rFonts w:ascii="David" w:hAnsi="David"/>
          <w:noProof w:val="0"/>
          <w:rtl/>
        </w:rPr>
        <w:t>.</w:t>
      </w:r>
    </w:p>
    <w:p w:rsidR="00754083" w:rsidRDefault="00754083" w:rsidP="00754083">
      <w:pPr>
        <w:pStyle w:val="ad"/>
        <w:spacing w:line="360" w:lineRule="auto"/>
        <w:ind w:left="567"/>
        <w:jc w:val="both"/>
        <w:rPr>
          <w:rFonts w:ascii="David" w:hAnsi="David"/>
          <w:noProof w:val="0"/>
          <w:rtl/>
        </w:rPr>
      </w:pPr>
    </w:p>
    <w:p w:rsidR="00754083" w:rsidRDefault="00754083" w:rsidP="007B459D">
      <w:pPr>
        <w:pStyle w:val="ad"/>
        <w:spacing w:line="360" w:lineRule="auto"/>
        <w:ind w:left="567"/>
        <w:jc w:val="both"/>
        <w:rPr>
          <w:rFonts w:ascii="David" w:hAnsi="David"/>
          <w:noProof w:val="0"/>
          <w:rtl/>
        </w:rPr>
      </w:pPr>
      <w:r>
        <w:rPr>
          <w:rFonts w:ascii="David" w:hAnsi="David"/>
          <w:noProof w:val="0"/>
          <w:rtl/>
        </w:rPr>
        <w:lastRenderedPageBreak/>
        <w:t xml:space="preserve">בפסיקות בתי המשפט נהוג לעשות הבחנה בין כספים שהוציא בן זוג מהפול המשותף בסמוך למועד הקרע לגביהם מתעורר החשד כי הוצאתם נעשתה על מנת להבריחם מבן הזוג השני; לבין כספים שהוצאו שלא בסמוך למועד הקרע לגביהם ההנחה היא שהוצאתם היא חלק מהתנהלותם הרגילה והשוטפת של הצדדים (עמ"ש (ת"א) 59200-11-22 </w:t>
      </w:r>
      <w:r>
        <w:rPr>
          <w:rFonts w:ascii="David" w:hAnsi="David"/>
          <w:b/>
          <w:bCs/>
          <w:noProof w:val="0"/>
          <w:rtl/>
        </w:rPr>
        <w:t>ד' נ' ד' ואח'</w:t>
      </w:r>
      <w:r>
        <w:rPr>
          <w:rFonts w:ascii="David" w:hAnsi="David"/>
          <w:noProof w:val="0"/>
          <w:rtl/>
        </w:rPr>
        <w:t xml:space="preserve"> (25.7.2023)</w:t>
      </w:r>
      <w:r w:rsidR="007B459D">
        <w:rPr>
          <w:rFonts w:ascii="David" w:hAnsi="David" w:hint="cs"/>
          <w:noProof w:val="0"/>
          <w:rtl/>
        </w:rPr>
        <w:t>)</w:t>
      </w:r>
      <w:r>
        <w:rPr>
          <w:rFonts w:ascii="David" w:hAnsi="David"/>
          <w:noProof w:val="0"/>
          <w:rtl/>
        </w:rPr>
        <w:t xml:space="preserve">. ראו דברי כב' השופט א' זגורי בתמ"ש (טבריה) 56045-10-10 </w:t>
      </w:r>
      <w:r>
        <w:rPr>
          <w:rFonts w:ascii="David" w:hAnsi="David"/>
          <w:b/>
          <w:bCs/>
          <w:noProof w:val="0"/>
          <w:rtl/>
        </w:rPr>
        <w:t>ע.ש נ' ש.ש</w:t>
      </w:r>
      <w:r>
        <w:rPr>
          <w:rFonts w:ascii="David" w:hAnsi="David"/>
          <w:noProof w:val="0"/>
          <w:rtl/>
        </w:rPr>
        <w:t xml:space="preserve"> (25.1.2012): </w:t>
      </w:r>
      <w:r>
        <w:rPr>
          <w:rFonts w:ascii="David" w:hAnsi="David"/>
          <w:b/>
          <w:bCs/>
          <w:noProof w:val="0"/>
          <w:rtl/>
        </w:rPr>
        <w:t>"</w:t>
      </w:r>
      <w:r>
        <w:rPr>
          <w:rStyle w:val="normal-h-h"/>
          <w:rFonts w:ascii="Arial Unicode MS" w:eastAsia="Arial Unicode MS" w:hAnsi="Arial Unicode MS"/>
          <w:b/>
          <w:bCs/>
          <w:color w:val="000000"/>
          <w:rtl/>
        </w:rPr>
        <w:t>ההנחה היא, כי בין בני זוג נשואים (בפרט כאלה הנשואים תקופה ארוכה), מתקיימת התנהלות בין חשבונות, זכויות וכספים של, אשר "מתגלגלת" מעת לעת. משכך, לא יתכן לבחון כל משיכה ומשיכה במנותק מניהול החיים השוטף, שכן כל עוד חיי הנישואין תקינים, חזק</w:t>
      </w:r>
      <w:r w:rsidR="00515DE1">
        <w:rPr>
          <w:rStyle w:val="normal-h-h"/>
          <w:rFonts w:ascii="Arial Unicode MS" w:eastAsia="Arial Unicode MS" w:hAnsi="Arial Unicode MS"/>
          <w:b/>
          <w:bCs/>
          <w:color w:val="000000"/>
          <w:rtl/>
        </w:rPr>
        <w:t>ה כי שני הצדדים פועלים לצורך קי</w:t>
      </w:r>
      <w:r>
        <w:rPr>
          <w:rStyle w:val="normal-h-h"/>
          <w:rFonts w:ascii="Arial Unicode MS" w:eastAsia="Arial Unicode MS" w:hAnsi="Arial Unicode MS"/>
          <w:b/>
          <w:bCs/>
          <w:color w:val="000000"/>
          <w:rtl/>
        </w:rPr>
        <w:t>ום התא המשפחתי, רווחתו, וצבירת נכסים וזכויות עבור שני הצדדים גם יחד"</w:t>
      </w:r>
      <w:r>
        <w:rPr>
          <w:rFonts w:ascii="David" w:hAnsi="David"/>
          <w:noProof w:val="0"/>
          <w:rtl/>
        </w:rPr>
        <w:t xml:space="preserve">. כב' השופט נ' סילמן בתמ"ש (קריות) 1501/08 </w:t>
      </w:r>
      <w:r>
        <w:rPr>
          <w:rFonts w:ascii="David" w:hAnsi="David"/>
          <w:b/>
          <w:bCs/>
          <w:noProof w:val="0"/>
          <w:rtl/>
        </w:rPr>
        <w:t>פלוני נ' אלמונית</w:t>
      </w:r>
      <w:r>
        <w:rPr>
          <w:rFonts w:ascii="David" w:hAnsi="David"/>
          <w:noProof w:val="0"/>
          <w:rtl/>
        </w:rPr>
        <w:t>, (15.9.2009), עמד על כ</w:t>
      </w:r>
      <w:r w:rsidR="00515DE1">
        <w:rPr>
          <w:rFonts w:ascii="David" w:hAnsi="David"/>
          <w:noProof w:val="0"/>
          <w:rtl/>
        </w:rPr>
        <w:t xml:space="preserve">ך שמשמעות הגדרת "מועד קרע" היא </w:t>
      </w:r>
      <w:r w:rsidR="00515DE1">
        <w:rPr>
          <w:rFonts w:ascii="David" w:hAnsi="David" w:hint="cs"/>
          <w:noProof w:val="0"/>
          <w:rtl/>
        </w:rPr>
        <w:t xml:space="preserve">כי </w:t>
      </w:r>
      <w:r>
        <w:rPr>
          <w:rFonts w:ascii="David" w:hAnsi="David"/>
          <w:b/>
          <w:bCs/>
          <w:noProof w:val="0"/>
          <w:rtl/>
        </w:rPr>
        <w:t>"</w:t>
      </w:r>
      <w:r>
        <w:rPr>
          <w:rStyle w:val="normal-h-h"/>
          <w:rFonts w:ascii="Arial Unicode MS" w:eastAsia="Arial Unicode MS" w:hAnsi="Arial Unicode MS"/>
          <w:b/>
          <w:bCs/>
          <w:color w:val="000000"/>
          <w:rtl/>
        </w:rPr>
        <w:t>עד אותו מועד, יחשבו הכספים, כקופה משותפת, וכל הוצאה תיחשב ככזו שנעשתה על דעת שני הצדדים, אלא במקרים חריגים ויוצאי דופן"</w:t>
      </w:r>
      <w:r w:rsidR="00515DE1">
        <w:rPr>
          <w:rStyle w:val="normal-h-h"/>
          <w:rFonts w:ascii="Arial Unicode MS" w:eastAsia="Arial Unicode MS" w:hAnsi="Arial Unicode MS"/>
          <w:color w:val="000000"/>
          <w:rtl/>
        </w:rPr>
        <w:t>. בהמשך דבריו הוסיף</w:t>
      </w:r>
      <w:r>
        <w:rPr>
          <w:rStyle w:val="normal-h-h"/>
          <w:rFonts w:ascii="Arial Unicode MS" w:eastAsia="Arial Unicode MS" w:hAnsi="Arial Unicode MS"/>
          <w:color w:val="000000"/>
          <w:rtl/>
        </w:rPr>
        <w:t xml:space="preserve">: </w:t>
      </w:r>
      <w:r>
        <w:rPr>
          <w:rStyle w:val="normal-h-h"/>
          <w:rFonts w:ascii="Arial Unicode MS" w:eastAsia="Arial Unicode MS" w:hAnsi="Arial Unicode MS"/>
          <w:b/>
          <w:bCs/>
          <w:color w:val="000000"/>
          <w:rtl/>
        </w:rPr>
        <w:t xml:space="preserve">""הברחה" אינה רק מושג חשבונאי גרידא; הברחה דורשת נטל הוכחה מוגבר, כמעשה מרמה. </w:t>
      </w:r>
      <w:r>
        <w:rPr>
          <w:rStyle w:val="normal-h-h"/>
          <w:rFonts w:ascii="Arial Unicode MS" w:eastAsia="Arial Unicode MS" w:hAnsi="Arial Unicode MS"/>
          <w:b/>
          <w:bCs/>
          <w:color w:val="000000"/>
          <w:u w:val="single"/>
          <w:rtl/>
        </w:rPr>
        <w:t>נטל הוכחה זה דורש לשכנע את בית המשפט, כי התנהלות כספית בין בני זוג, נעשתה בכוונה להוציא נכסים מגדר איזון או חלוקה</w:t>
      </w:r>
      <w:r>
        <w:rPr>
          <w:rStyle w:val="normal-h-h"/>
          <w:rFonts w:ascii="Arial Unicode MS" w:eastAsia="Arial Unicode MS" w:hAnsi="Arial Unicode MS"/>
          <w:b/>
          <w:bCs/>
          <w:color w:val="000000"/>
          <w:rtl/>
        </w:rPr>
        <w:t>"</w:t>
      </w:r>
      <w:r>
        <w:rPr>
          <w:rStyle w:val="normal-h-h"/>
          <w:rFonts w:ascii="Arial Unicode MS" w:eastAsia="Arial Unicode MS" w:hAnsi="Arial Unicode MS"/>
          <w:color w:val="000000"/>
          <w:rtl/>
        </w:rPr>
        <w:t xml:space="preserve"> (הדגשה במקור).</w:t>
      </w:r>
    </w:p>
    <w:p w:rsidR="00754083" w:rsidRDefault="00754083" w:rsidP="00754083">
      <w:pPr>
        <w:pStyle w:val="ad"/>
        <w:spacing w:line="360" w:lineRule="auto"/>
        <w:ind w:left="567"/>
        <w:jc w:val="both"/>
        <w:rPr>
          <w:rFonts w:ascii="David" w:hAnsi="David"/>
          <w:noProof w:val="0"/>
          <w:rtl/>
        </w:rPr>
      </w:pPr>
    </w:p>
    <w:p w:rsidR="007253AC" w:rsidRDefault="00754083" w:rsidP="007253AC">
      <w:pPr>
        <w:pStyle w:val="ad"/>
        <w:numPr>
          <w:ilvl w:val="0"/>
          <w:numId w:val="1"/>
        </w:numPr>
        <w:spacing w:line="360" w:lineRule="auto"/>
        <w:jc w:val="both"/>
        <w:rPr>
          <w:rFonts w:ascii="David" w:hAnsi="David"/>
          <w:noProof w:val="0"/>
        </w:rPr>
      </w:pPr>
      <w:r w:rsidRPr="007253AC">
        <w:rPr>
          <w:rFonts w:ascii="David" w:hAnsi="David"/>
          <w:noProof w:val="0"/>
          <w:rtl/>
        </w:rPr>
        <w:t xml:space="preserve">במקרה שלפניי, בניגוד לטענת התובעת, העברת הסך של 100,000 דולר מהנתבע לאחיו לא נעשתה בסמוך למועד הקרע אלא מעט יותר משנה לפני כן. אמנם, מדובר בסכום נכבד ואמנם ההעברה לא נעשתה שנים רבות לפני הקרע, אך הוכח שההעברה נעשתה כאשר יחסי הצדדים טרם התערערו. כך, לדברי הנתבע אשר לא נסתרו, הסכסוך </w:t>
      </w:r>
      <w:r w:rsidR="00515DE1" w:rsidRPr="007253AC">
        <w:rPr>
          <w:rFonts w:ascii="David" w:hAnsi="David" w:hint="cs"/>
          <w:noProof w:val="0"/>
          <w:rtl/>
        </w:rPr>
        <w:t xml:space="preserve">בין הצדדים </w:t>
      </w:r>
      <w:r w:rsidRPr="007253AC">
        <w:rPr>
          <w:rFonts w:ascii="David" w:hAnsi="David"/>
          <w:noProof w:val="0"/>
          <w:rtl/>
        </w:rPr>
        <w:t xml:space="preserve">החל </w:t>
      </w:r>
      <w:r w:rsidR="00515DE1" w:rsidRPr="007253AC">
        <w:rPr>
          <w:rFonts w:ascii="David" w:hAnsi="David" w:hint="cs"/>
          <w:noProof w:val="0"/>
          <w:rtl/>
        </w:rPr>
        <w:t>לאחר ש</w:t>
      </w:r>
      <w:r w:rsidRPr="007253AC">
        <w:rPr>
          <w:rFonts w:ascii="David" w:hAnsi="David"/>
          <w:noProof w:val="0"/>
          <w:rtl/>
        </w:rPr>
        <w:t xml:space="preserve">בחודש מרץ 2020 </w:t>
      </w:r>
      <w:r w:rsidR="007253AC">
        <w:rPr>
          <w:rFonts w:ascii="David" w:hAnsi="David" w:hint="cs"/>
          <w:noProof w:val="0"/>
          <w:rtl/>
        </w:rPr>
        <w:t xml:space="preserve">הוא </w:t>
      </w:r>
      <w:r w:rsidRPr="007253AC">
        <w:rPr>
          <w:rFonts w:ascii="David" w:hAnsi="David"/>
          <w:noProof w:val="0"/>
          <w:rtl/>
        </w:rPr>
        <w:t xml:space="preserve">עזב את דירת המגורים המשותפת ועבר להתגורר בבית אמו למשך מספר שבועות </w:t>
      </w:r>
      <w:r w:rsidR="007253AC">
        <w:rPr>
          <w:rFonts w:ascii="David" w:hAnsi="David" w:hint="cs"/>
          <w:noProof w:val="0"/>
          <w:rtl/>
        </w:rPr>
        <w:t xml:space="preserve">כשהקטינים עמו </w:t>
      </w:r>
      <w:r w:rsidRPr="007253AC">
        <w:rPr>
          <w:rFonts w:ascii="David" w:hAnsi="David"/>
          <w:noProof w:val="0"/>
          <w:rtl/>
        </w:rPr>
        <w:t xml:space="preserve">(סעיף 9 לתצהיר עדותו הראשית). </w:t>
      </w:r>
      <w:r w:rsidR="007253AC">
        <w:rPr>
          <w:rFonts w:ascii="David" w:hAnsi="David" w:hint="cs"/>
          <w:noProof w:val="0"/>
          <w:rtl/>
        </w:rPr>
        <w:t xml:space="preserve">גם התובעת טענה כי עזיבת הנתבע את הבית הייתה בחודש מרץ 2020, וגם מטענותיה עולה כי כאשר הנתבע העביר לאחיו את הסך האמור הצדדים חיו בשלום. </w:t>
      </w:r>
      <w:r w:rsidRPr="007253AC">
        <w:rPr>
          <w:rFonts w:ascii="David" w:hAnsi="David"/>
          <w:noProof w:val="0"/>
          <w:rtl/>
        </w:rPr>
        <w:t>לפי דברי התובעת, בחודש יולי 2019, היינו כחודש לפני המועד בו העביר הנתבע לאחיו סך של 100,000 דולר, עברו הצדדים יחד להתגורר ב</w:t>
      </w:r>
      <w:r w:rsidR="007253AC">
        <w:rPr>
          <w:rFonts w:ascii="David" w:hAnsi="David"/>
          <w:noProof w:val="0"/>
          <w:rtl/>
        </w:rPr>
        <w:t>דירה שכורה חדשה (סעיף 39 לתצהיר</w:t>
      </w:r>
      <w:r w:rsidR="007253AC">
        <w:rPr>
          <w:rFonts w:ascii="David" w:hAnsi="David" w:hint="cs"/>
          <w:noProof w:val="0"/>
          <w:rtl/>
        </w:rPr>
        <w:t xml:space="preserve"> עדותה הראשית</w:t>
      </w:r>
      <w:r w:rsidRPr="007253AC">
        <w:rPr>
          <w:rFonts w:ascii="David" w:hAnsi="David"/>
          <w:noProof w:val="0"/>
          <w:rtl/>
        </w:rPr>
        <w:t>). בכך יש כדי ללמד שעת הועברו הכספים לא היה כל סכסוך בין הצדדים</w:t>
      </w:r>
      <w:r w:rsidR="00515DE1" w:rsidRPr="007253AC">
        <w:rPr>
          <w:rFonts w:ascii="David" w:hAnsi="David" w:hint="cs"/>
          <w:noProof w:val="0"/>
          <w:rtl/>
        </w:rPr>
        <w:t xml:space="preserve"> ופניהם לא היו לפירוד</w:t>
      </w:r>
      <w:r w:rsidR="007253AC">
        <w:rPr>
          <w:rFonts w:ascii="David" w:hAnsi="David"/>
          <w:noProof w:val="0"/>
          <w:rtl/>
        </w:rPr>
        <w:t>.</w:t>
      </w:r>
    </w:p>
    <w:p w:rsidR="00C043A9" w:rsidRDefault="009178CC" w:rsidP="000A15D2">
      <w:pPr>
        <w:pStyle w:val="ad"/>
        <w:spacing w:line="360" w:lineRule="auto"/>
        <w:ind w:left="567"/>
        <w:jc w:val="both"/>
        <w:rPr>
          <w:rFonts w:ascii="David" w:hAnsi="David"/>
          <w:noProof w:val="0"/>
          <w:rtl/>
        </w:rPr>
      </w:pPr>
      <w:r w:rsidRPr="007253AC">
        <w:rPr>
          <w:rFonts w:ascii="David" w:hAnsi="David" w:hint="cs"/>
          <w:noProof w:val="0"/>
          <w:rtl/>
        </w:rPr>
        <w:t xml:space="preserve">יש לציין כי בעניין נסיבות עזיבת הנתבע את הבית בחודש מרץ 2020 הציגו הצדדים גרסאות שונות. </w:t>
      </w:r>
      <w:r w:rsidR="00754083" w:rsidRPr="007253AC">
        <w:rPr>
          <w:rFonts w:ascii="David" w:hAnsi="David"/>
          <w:noProof w:val="0"/>
          <w:rtl/>
        </w:rPr>
        <w:t xml:space="preserve">התובעת טענה </w:t>
      </w:r>
      <w:r w:rsidR="00C043A9">
        <w:rPr>
          <w:rFonts w:ascii="David" w:hAnsi="David" w:hint="cs"/>
          <w:noProof w:val="0"/>
          <w:rtl/>
        </w:rPr>
        <w:t xml:space="preserve">כי </w:t>
      </w:r>
      <w:r w:rsidRPr="007253AC">
        <w:rPr>
          <w:rFonts w:ascii="David" w:hAnsi="David" w:hint="cs"/>
          <w:noProof w:val="0"/>
          <w:rtl/>
        </w:rPr>
        <w:t xml:space="preserve">הנתבע </w:t>
      </w:r>
      <w:r w:rsidR="00754083" w:rsidRPr="007253AC">
        <w:rPr>
          <w:rFonts w:ascii="Aharoni" w:hAnsi="Aharoni" w:cs="Aharoni"/>
          <w:noProof w:val="0"/>
          <w:rtl/>
        </w:rPr>
        <w:t>"קיבל החלטה חד צדדית לעבור להתגורר עם אמו ב</w:t>
      </w:r>
      <w:r w:rsidR="000A15D2">
        <w:rPr>
          <w:rFonts w:ascii="Aharoni" w:hAnsi="Aharoni" w:cs="Aharoni" w:hint="cs"/>
          <w:noProof w:val="0"/>
          <w:rtl/>
        </w:rPr>
        <w:t>---</w:t>
      </w:r>
      <w:r w:rsidR="00754083" w:rsidRPr="007253AC">
        <w:rPr>
          <w:rFonts w:ascii="Aharoni" w:hAnsi="Aharoni" w:cs="Aharoni"/>
          <w:noProof w:val="0"/>
          <w:rtl/>
        </w:rPr>
        <w:t xml:space="preserve">, באמתלה כי אינו יכול להתרכז בעבודתו כשהוא נמצא בבית, ולאורך תקופה זו עברנו טיפולים זוגיים שבמהלכם </w:t>
      </w:r>
      <w:r w:rsidR="000A15D2">
        <w:rPr>
          <w:rFonts w:ascii="Aharoni" w:hAnsi="Aharoni" w:cs="Aharoni" w:hint="cs"/>
          <w:noProof w:val="0"/>
          <w:rtl/>
        </w:rPr>
        <w:t xml:space="preserve">--- [הנתבע] </w:t>
      </w:r>
      <w:r w:rsidR="00754083" w:rsidRPr="007253AC">
        <w:rPr>
          <w:rFonts w:ascii="Aharoni" w:hAnsi="Aharoni" w:cs="Aharoni"/>
          <w:noProof w:val="0"/>
          <w:rtl/>
        </w:rPr>
        <w:t>התחמק שוב ושוב מתשובה מתי ישוב הביתה"</w:t>
      </w:r>
      <w:r w:rsidR="00754083" w:rsidRPr="007253AC">
        <w:rPr>
          <w:rFonts w:ascii="David" w:hAnsi="David"/>
          <w:noProof w:val="0"/>
          <w:rtl/>
        </w:rPr>
        <w:t xml:space="preserve"> (סעיף 41 לתצהיר</w:t>
      </w:r>
      <w:r w:rsidR="00C043A9">
        <w:rPr>
          <w:rFonts w:ascii="David" w:hAnsi="David" w:hint="cs"/>
          <w:noProof w:val="0"/>
          <w:rtl/>
        </w:rPr>
        <w:t xml:space="preserve"> עדותה הראשית</w:t>
      </w:r>
      <w:r w:rsidR="00754083" w:rsidRPr="007253AC">
        <w:rPr>
          <w:rFonts w:ascii="David" w:hAnsi="David"/>
          <w:noProof w:val="0"/>
          <w:rtl/>
        </w:rPr>
        <w:t xml:space="preserve">). לדבריה, בתקופה זו עבר הנתבע טיפול זוגי אשר גרם למתחחים ביניהם ובסופו של דבר בחודש מאי 2020 הודיע לה הנתבע על רצונו להיפרד (סעיף 4 לתצהיר). </w:t>
      </w:r>
      <w:r w:rsidRPr="007253AC">
        <w:rPr>
          <w:rFonts w:ascii="David" w:hAnsi="David" w:hint="cs"/>
          <w:noProof w:val="0"/>
          <w:rtl/>
        </w:rPr>
        <w:t>לעומת זאת</w:t>
      </w:r>
      <w:r w:rsidR="00754083" w:rsidRPr="007253AC">
        <w:rPr>
          <w:rFonts w:ascii="David" w:hAnsi="David"/>
          <w:noProof w:val="0"/>
          <w:rtl/>
        </w:rPr>
        <w:t xml:space="preserve">, הנתבע טען כי התובעת היא שביקשה ממנו לקחת את הילדים ולעבור עמם לבית אמו משום שהייתה זקוקה ל"חופשת קורונה", וחרף בקשותיו היא לא הסכימה לבוא לבקר אותם שם. בחקירתה הנגדית </w:t>
      </w:r>
      <w:r w:rsidR="00754083" w:rsidRPr="007253AC">
        <w:rPr>
          <w:rFonts w:ascii="David" w:hAnsi="David"/>
          <w:noProof w:val="0"/>
          <w:rtl/>
        </w:rPr>
        <w:lastRenderedPageBreak/>
        <w:t xml:space="preserve">אמנם הכחישה התובעת כי הייתה זקוקה לחופשה, אולם היא הודתה כי הנתבע לקח עמו את הילדים לבית אמו </w:t>
      </w:r>
      <w:r w:rsidR="00754083" w:rsidRPr="00C043A9">
        <w:rPr>
          <w:rFonts w:ascii="David" w:hAnsi="David"/>
          <w:b/>
          <w:bCs/>
          <w:noProof w:val="0"/>
          <w:rtl/>
        </w:rPr>
        <w:t>לבקשתה</w:t>
      </w:r>
      <w:r w:rsidR="00515DE1" w:rsidRPr="007253AC">
        <w:rPr>
          <w:rFonts w:ascii="David" w:hAnsi="David" w:hint="cs"/>
          <w:noProof w:val="0"/>
          <w:rtl/>
        </w:rPr>
        <w:t>,</w:t>
      </w:r>
      <w:r w:rsidR="00754083" w:rsidRPr="007253AC">
        <w:rPr>
          <w:rFonts w:ascii="David" w:hAnsi="David"/>
          <w:noProof w:val="0"/>
          <w:rtl/>
        </w:rPr>
        <w:t xml:space="preserve"> כשלטענתה היא חלתה ולא הי</w:t>
      </w:r>
      <w:r w:rsidR="00C043A9">
        <w:rPr>
          <w:rFonts w:ascii="David" w:hAnsi="David"/>
          <w:noProof w:val="0"/>
          <w:rtl/>
        </w:rPr>
        <w:t>יתה מסוגלת לטפל בהם (עמ' 58</w:t>
      </w:r>
      <w:r w:rsidR="000A15D2">
        <w:rPr>
          <w:rFonts w:ascii="David" w:hAnsi="David" w:hint="cs"/>
          <w:noProof w:val="0"/>
          <w:rtl/>
        </w:rPr>
        <w:t xml:space="preserve"> </w:t>
      </w:r>
      <w:r w:rsidR="00C043A9">
        <w:rPr>
          <w:rFonts w:ascii="David" w:hAnsi="David"/>
          <w:noProof w:val="0"/>
          <w:rtl/>
        </w:rPr>
        <w:t>-57)</w:t>
      </w:r>
      <w:r w:rsidR="00C043A9">
        <w:rPr>
          <w:rFonts w:ascii="David" w:hAnsi="David" w:hint="cs"/>
          <w:noProof w:val="0"/>
          <w:rtl/>
        </w:rPr>
        <w:t>,</w:t>
      </w:r>
      <w:r w:rsidR="00754083" w:rsidRPr="00C043A9">
        <w:rPr>
          <w:rFonts w:ascii="David" w:hAnsi="David"/>
          <w:noProof w:val="0"/>
          <w:rtl/>
        </w:rPr>
        <w:t xml:space="preserve"> וזאת בשונה מגרסתה בתצהיר עדותה הראשית אשר צוטטה לעיל.</w:t>
      </w:r>
    </w:p>
    <w:p w:rsidR="00C043A9" w:rsidRDefault="00C043A9" w:rsidP="00C043A9">
      <w:pPr>
        <w:pStyle w:val="ad"/>
        <w:spacing w:line="360" w:lineRule="auto"/>
        <w:ind w:left="567"/>
        <w:jc w:val="both"/>
        <w:rPr>
          <w:rFonts w:ascii="David" w:hAnsi="David"/>
          <w:noProof w:val="0"/>
          <w:rtl/>
        </w:rPr>
      </w:pPr>
    </w:p>
    <w:p w:rsidR="00754083" w:rsidRPr="00C043A9" w:rsidRDefault="00754083" w:rsidP="00BB48A8">
      <w:pPr>
        <w:pStyle w:val="ad"/>
        <w:numPr>
          <w:ilvl w:val="0"/>
          <w:numId w:val="1"/>
        </w:numPr>
        <w:spacing w:line="360" w:lineRule="auto"/>
        <w:jc w:val="both"/>
        <w:rPr>
          <w:rFonts w:ascii="David" w:hAnsi="David"/>
          <w:noProof w:val="0"/>
        </w:rPr>
      </w:pPr>
      <w:r w:rsidRPr="00C043A9">
        <w:rPr>
          <w:rFonts w:ascii="David" w:hAnsi="David"/>
          <w:noProof w:val="0"/>
          <w:rtl/>
        </w:rPr>
        <w:t xml:space="preserve">התובעת לא הוכיחה כי העברת הסך של 100,000 דולר מהנתבע לאחיו, בתקופה בה הצדדים חיו יחד בשלום, </w:t>
      </w:r>
      <w:r w:rsidR="009178CC" w:rsidRPr="00C043A9">
        <w:rPr>
          <w:rFonts w:ascii="David" w:hAnsi="David" w:hint="cs"/>
          <w:noProof w:val="0"/>
          <w:rtl/>
        </w:rPr>
        <w:t>נ</w:t>
      </w:r>
      <w:r w:rsidR="00515DE1" w:rsidRPr="00C043A9">
        <w:rPr>
          <w:rFonts w:ascii="David" w:hAnsi="David" w:hint="cs"/>
          <w:noProof w:val="0"/>
          <w:rtl/>
        </w:rPr>
        <w:t xml:space="preserve">עשתה </w:t>
      </w:r>
      <w:r w:rsidRPr="00C043A9">
        <w:rPr>
          <w:rFonts w:ascii="David" w:hAnsi="David"/>
          <w:noProof w:val="0"/>
          <w:rtl/>
        </w:rPr>
        <w:t xml:space="preserve">על מנת לגרוע ממנה סך של 50,000 דולר כחלק מהפירוד אשר לא הוכח שהיה אותה עת על הפרק, ולא כמתנה לאחיו של הנתבע כפי </w:t>
      </w:r>
      <w:r w:rsidR="00BB48A8">
        <w:rPr>
          <w:rFonts w:ascii="David" w:hAnsi="David" w:hint="cs"/>
          <w:noProof w:val="0"/>
          <w:rtl/>
        </w:rPr>
        <w:t>טענתו</w:t>
      </w:r>
      <w:r w:rsidRPr="00C043A9">
        <w:rPr>
          <w:rFonts w:ascii="David" w:hAnsi="David"/>
          <w:noProof w:val="0"/>
          <w:rtl/>
        </w:rPr>
        <w:t xml:space="preserve">. </w:t>
      </w:r>
    </w:p>
    <w:p w:rsidR="00BB48A8" w:rsidRDefault="00754083" w:rsidP="00BB48A8">
      <w:pPr>
        <w:pStyle w:val="ad"/>
        <w:spacing w:line="360" w:lineRule="auto"/>
        <w:ind w:left="567"/>
        <w:jc w:val="both"/>
        <w:rPr>
          <w:rFonts w:ascii="David" w:hAnsi="David"/>
          <w:noProof w:val="0"/>
          <w:rtl/>
        </w:rPr>
      </w:pPr>
      <w:r w:rsidRPr="00B85AE4">
        <w:rPr>
          <w:rFonts w:ascii="David" w:hAnsi="David"/>
          <w:noProof w:val="0"/>
          <w:rtl/>
        </w:rPr>
        <w:t xml:space="preserve">הנתבע לא מסר גרסה </w:t>
      </w:r>
      <w:r w:rsidR="00A46EB3">
        <w:rPr>
          <w:rFonts w:ascii="David" w:hAnsi="David" w:hint="cs"/>
          <w:noProof w:val="0"/>
          <w:rtl/>
        </w:rPr>
        <w:t xml:space="preserve">מסודרת בכתב ההגנה או בתצהיר עדותו הראשית </w:t>
      </w:r>
      <w:r w:rsidR="00BB48A8">
        <w:rPr>
          <w:rFonts w:ascii="David" w:hAnsi="David"/>
          <w:noProof w:val="0"/>
          <w:rtl/>
        </w:rPr>
        <w:t>ביחס להעברה זו ואין לתמוה</w:t>
      </w:r>
      <w:r w:rsidRPr="00B85AE4">
        <w:rPr>
          <w:rFonts w:ascii="David" w:hAnsi="David"/>
          <w:noProof w:val="0"/>
          <w:rtl/>
        </w:rPr>
        <w:t xml:space="preserve"> על כך, שכן טענת </w:t>
      </w:r>
      <w:r w:rsidR="00BB48A8">
        <w:rPr>
          <w:rFonts w:ascii="David" w:hAnsi="David" w:hint="cs"/>
          <w:noProof w:val="0"/>
          <w:rtl/>
        </w:rPr>
        <w:t xml:space="preserve">התובעת </w:t>
      </w:r>
      <w:r w:rsidRPr="00B85AE4">
        <w:rPr>
          <w:rFonts w:ascii="David" w:hAnsi="David"/>
          <w:noProof w:val="0"/>
          <w:rtl/>
        </w:rPr>
        <w:t>בעניין זה לא הועלתה בכתב התביעה שהגישה או בתצהיר עדותה הראשית. אולם, על פי תשובות המומחה לשאלות ההבהרה ששלחה לו התובעת, הנתבע מסר למומחה כי הסך האמור הועבר כמתנה לאחיו עבור חתונה, הולדת בת ומעבר לבית חדש. הגם שחקירתו הנגדית של הנתבע התקיימה לאחר שהוגשה חוות דעת המומחה ולאחר שהמומחה השיב לשאלות ההבהרה ששלחו לו הצדדים, הנתבע לא נחקר על גרסתו ביחס ל</w:t>
      </w:r>
      <w:r w:rsidR="00BB48A8">
        <w:rPr>
          <w:rFonts w:ascii="David" w:hAnsi="David" w:hint="cs"/>
          <w:noProof w:val="0"/>
          <w:rtl/>
        </w:rPr>
        <w:t>העברת ה</w:t>
      </w:r>
      <w:r w:rsidRPr="00B85AE4">
        <w:rPr>
          <w:rFonts w:ascii="David" w:hAnsi="David"/>
          <w:noProof w:val="0"/>
          <w:rtl/>
        </w:rPr>
        <w:t>סך האמור</w:t>
      </w:r>
      <w:r w:rsidR="00BB48A8">
        <w:rPr>
          <w:rFonts w:ascii="David" w:hAnsi="David" w:hint="cs"/>
          <w:noProof w:val="0"/>
          <w:rtl/>
        </w:rPr>
        <w:t xml:space="preserve"> לאחיו</w:t>
      </w:r>
      <w:r w:rsidR="00BB48A8">
        <w:rPr>
          <w:rFonts w:ascii="David" w:hAnsi="David"/>
          <w:noProof w:val="0"/>
          <w:rtl/>
        </w:rPr>
        <w:t>.</w:t>
      </w:r>
    </w:p>
    <w:p w:rsidR="00BB48A8" w:rsidRDefault="00BB48A8" w:rsidP="00BB48A8">
      <w:pPr>
        <w:spacing w:line="360" w:lineRule="auto"/>
        <w:jc w:val="both"/>
        <w:rPr>
          <w:rFonts w:ascii="David" w:hAnsi="David"/>
          <w:noProof w:val="0"/>
          <w:rtl/>
        </w:rPr>
      </w:pPr>
    </w:p>
    <w:p w:rsidR="00754083" w:rsidRPr="00BB48A8" w:rsidRDefault="00754083" w:rsidP="00BB48A8">
      <w:pPr>
        <w:pStyle w:val="ad"/>
        <w:numPr>
          <w:ilvl w:val="0"/>
          <w:numId w:val="1"/>
        </w:numPr>
        <w:spacing w:line="360" w:lineRule="auto"/>
        <w:jc w:val="both"/>
        <w:rPr>
          <w:rFonts w:ascii="David" w:hAnsi="David"/>
          <w:noProof w:val="0"/>
        </w:rPr>
      </w:pPr>
      <w:r w:rsidRPr="00BB48A8">
        <w:rPr>
          <w:rFonts w:ascii="David" w:hAnsi="David"/>
          <w:noProof w:val="0"/>
          <w:rtl/>
        </w:rPr>
        <w:t xml:space="preserve">התובעת </w:t>
      </w:r>
      <w:r w:rsidR="00A46EB3" w:rsidRPr="00BB48A8">
        <w:rPr>
          <w:rFonts w:ascii="David" w:hAnsi="David" w:hint="cs"/>
          <w:noProof w:val="0"/>
          <w:rtl/>
        </w:rPr>
        <w:t xml:space="preserve">עצמה </w:t>
      </w:r>
      <w:r w:rsidRPr="00BB48A8">
        <w:rPr>
          <w:rFonts w:ascii="David" w:hAnsi="David"/>
          <w:noProof w:val="0"/>
          <w:rtl/>
        </w:rPr>
        <w:t xml:space="preserve">לא טענה וממילא לא הוכיחה שלא ידעה בזמן אמת על העברת הכספים לאחיו של הנתבע או כי התנגדה לכך. </w:t>
      </w:r>
    </w:p>
    <w:p w:rsidR="00754083" w:rsidRDefault="00754083" w:rsidP="00754083">
      <w:pPr>
        <w:pStyle w:val="ad"/>
        <w:spacing w:line="360" w:lineRule="auto"/>
        <w:ind w:left="567"/>
        <w:jc w:val="both"/>
        <w:rPr>
          <w:rFonts w:ascii="David" w:hAnsi="David"/>
          <w:noProof w:val="0"/>
          <w:rtl/>
        </w:rPr>
      </w:pPr>
    </w:p>
    <w:p w:rsidR="00754083" w:rsidRDefault="00754083" w:rsidP="00754083">
      <w:pPr>
        <w:pStyle w:val="ad"/>
        <w:spacing w:line="360" w:lineRule="auto"/>
        <w:ind w:left="567"/>
        <w:jc w:val="both"/>
        <w:rPr>
          <w:rFonts w:ascii="David" w:hAnsi="David"/>
          <w:noProof w:val="0"/>
          <w:rtl/>
        </w:rPr>
      </w:pPr>
      <w:r>
        <w:rPr>
          <w:rFonts w:ascii="David" w:hAnsi="David"/>
          <w:noProof w:val="0"/>
          <w:rtl/>
        </w:rPr>
        <w:t>לנוכח כל האמור, טענת התובעת בעניין זה נדחית.</w:t>
      </w:r>
    </w:p>
    <w:p w:rsidR="00754083" w:rsidRDefault="00754083" w:rsidP="00754083">
      <w:pPr>
        <w:pStyle w:val="ad"/>
        <w:spacing w:line="360" w:lineRule="auto"/>
        <w:ind w:left="567"/>
        <w:jc w:val="both"/>
        <w:rPr>
          <w:rFonts w:ascii="David" w:hAnsi="David"/>
          <w:noProof w:val="0"/>
          <w:rtl/>
        </w:rPr>
      </w:pPr>
    </w:p>
    <w:p w:rsidR="00BB48A8" w:rsidRPr="00BB48A8" w:rsidRDefault="00BB48A8" w:rsidP="00BB48A8">
      <w:pPr>
        <w:pStyle w:val="ad"/>
        <w:spacing w:line="360" w:lineRule="auto"/>
        <w:ind w:left="567"/>
        <w:jc w:val="both"/>
        <w:rPr>
          <w:rFonts w:ascii="Miriam" w:hAnsi="Miriam" w:cs="Miriam"/>
          <w:noProof w:val="0"/>
          <w:sz w:val="22"/>
          <w:szCs w:val="22"/>
          <w:rtl/>
        </w:rPr>
      </w:pPr>
      <w:r w:rsidRPr="00BB48A8">
        <w:rPr>
          <w:rFonts w:ascii="Miriam" w:hAnsi="Miriam" w:cs="Miriam"/>
          <w:noProof w:val="0"/>
          <w:sz w:val="22"/>
          <w:szCs w:val="22"/>
          <w:rtl/>
        </w:rPr>
        <w:t>טענת הנתבע שיש להפחית מהסכום לאיזון סכום</w:t>
      </w:r>
      <w:r>
        <w:rPr>
          <w:rFonts w:ascii="Miriam" w:hAnsi="Miriam" w:cs="Miriam" w:hint="cs"/>
          <w:noProof w:val="0"/>
          <w:sz w:val="22"/>
          <w:szCs w:val="22"/>
          <w:rtl/>
        </w:rPr>
        <w:t xml:space="preserve"> כסף</w:t>
      </w:r>
      <w:r w:rsidRPr="00BB48A8">
        <w:rPr>
          <w:rFonts w:ascii="Miriam" w:hAnsi="Miriam" w:cs="Miriam"/>
          <w:noProof w:val="0"/>
          <w:sz w:val="22"/>
          <w:szCs w:val="22"/>
          <w:rtl/>
        </w:rPr>
        <w:t xml:space="preserve"> שהיה בחשבון בנק שעל שמו לפני הנישואין:</w:t>
      </w:r>
    </w:p>
    <w:p w:rsidR="00BB48A8" w:rsidRDefault="00BB48A8" w:rsidP="00754083">
      <w:pPr>
        <w:pStyle w:val="ad"/>
        <w:spacing w:line="360" w:lineRule="auto"/>
        <w:ind w:left="567"/>
        <w:jc w:val="both"/>
        <w:rPr>
          <w:rFonts w:ascii="David" w:hAnsi="David"/>
          <w:noProof w:val="0"/>
          <w:rtl/>
        </w:rPr>
      </w:pPr>
    </w:p>
    <w:p w:rsidR="00BB48A8" w:rsidRDefault="00754083" w:rsidP="000A15D2">
      <w:pPr>
        <w:pStyle w:val="ad"/>
        <w:numPr>
          <w:ilvl w:val="0"/>
          <w:numId w:val="1"/>
        </w:numPr>
        <w:spacing w:line="360" w:lineRule="auto"/>
        <w:jc w:val="both"/>
        <w:rPr>
          <w:rFonts w:ascii="David" w:hAnsi="David"/>
          <w:noProof w:val="0"/>
        </w:rPr>
      </w:pPr>
      <w:r>
        <w:rPr>
          <w:rFonts w:ascii="David" w:hAnsi="David"/>
          <w:noProof w:val="0"/>
          <w:rtl/>
        </w:rPr>
        <w:t xml:space="preserve">הנתבע טוען בסיכומיו בעניין הסכום שנקבע בחוות הדעת לאיזון חשבונות הבנק, כי המומחה טעה כאשר כלל באיזון המשאבים סכומי כסף שהיו לנתבע לפני הנישואין, וכי </w:t>
      </w:r>
      <w:r>
        <w:rPr>
          <w:rFonts w:ascii="Aharoni" w:hAnsi="Aharoni" w:cs="Aharoni"/>
          <w:noProof w:val="0"/>
          <w:rtl/>
        </w:rPr>
        <w:t>"היה על המומחה להפחית 244,627.5 דולר ולפחות 200,000 דולר מסכום האיזון לטובת התובעת"</w:t>
      </w:r>
      <w:r>
        <w:rPr>
          <w:rFonts w:ascii="David" w:hAnsi="David"/>
          <w:noProof w:val="0"/>
          <w:rtl/>
        </w:rPr>
        <w:t xml:space="preserve"> (סעיף 34 לסיכומיו). </w:t>
      </w:r>
      <w:r w:rsidR="001851EE">
        <w:rPr>
          <w:rFonts w:ascii="David" w:hAnsi="David" w:hint="cs"/>
          <w:noProof w:val="0"/>
          <w:rtl/>
        </w:rPr>
        <w:t xml:space="preserve">אכן </w:t>
      </w:r>
      <w:r>
        <w:rPr>
          <w:rFonts w:ascii="David" w:hAnsi="David"/>
          <w:noProof w:val="0"/>
          <w:rtl/>
        </w:rPr>
        <w:t xml:space="preserve">בסעיף 22 לתצהיר עדותו הראשית </w:t>
      </w:r>
      <w:r w:rsidR="001851EE">
        <w:rPr>
          <w:rFonts w:ascii="David" w:hAnsi="David" w:hint="cs"/>
          <w:noProof w:val="0"/>
          <w:rtl/>
        </w:rPr>
        <w:t xml:space="preserve">טען הנתבע כי </w:t>
      </w:r>
      <w:r>
        <w:rPr>
          <w:rFonts w:ascii="David" w:hAnsi="David"/>
          <w:noProof w:val="0"/>
          <w:rtl/>
        </w:rPr>
        <w:t xml:space="preserve">במועד הנישואין היה בחשבון בבעלותו בבנק </w:t>
      </w:r>
      <w:r w:rsidR="000A15D2">
        <w:rPr>
          <w:rFonts w:ascii="David" w:hAnsi="David" w:hint="cs"/>
          <w:noProof w:val="0"/>
          <w:rtl/>
        </w:rPr>
        <w:t xml:space="preserve">--- </w:t>
      </w:r>
      <w:r>
        <w:rPr>
          <w:rFonts w:ascii="David" w:hAnsi="David"/>
          <w:noProof w:val="0"/>
          <w:rtl/>
        </w:rPr>
        <w:t xml:space="preserve">סך של 389,255 דולר שהם חסכונותיו מעבודה לפני הנישואין, וכן סך של 100,000 דולר שהיו בבעלותו בישראל שהם כספים שקיבל מאביו המנוח במתנה טרם הנישואין. </w:t>
      </w:r>
      <w:r w:rsidR="00B85AE4">
        <w:rPr>
          <w:rFonts w:ascii="David" w:hAnsi="David" w:hint="cs"/>
          <w:noProof w:val="0"/>
          <w:rtl/>
        </w:rPr>
        <w:t xml:space="preserve">גרסתו זו של הנתבע לא נסתרה בחקירתו הנגדית. </w:t>
      </w:r>
      <w:r>
        <w:rPr>
          <w:rFonts w:ascii="David" w:hAnsi="David"/>
          <w:noProof w:val="0"/>
          <w:rtl/>
        </w:rPr>
        <w:t>הנתבע</w:t>
      </w:r>
      <w:r w:rsidR="00BB48A8">
        <w:rPr>
          <w:rFonts w:ascii="David" w:hAnsi="David" w:hint="cs"/>
          <w:noProof w:val="0"/>
          <w:rtl/>
        </w:rPr>
        <w:t xml:space="preserve"> אף</w:t>
      </w:r>
      <w:r>
        <w:rPr>
          <w:rFonts w:ascii="David" w:hAnsi="David"/>
          <w:noProof w:val="0"/>
          <w:rtl/>
        </w:rPr>
        <w:t xml:space="preserve"> צרף לתצהיר עדותו הראשית אסמכתה לפיה ביום 30.6.2011 היה בחשבון בנק שעל שמו בבנק </w:t>
      </w:r>
      <w:r w:rsidR="000A15D2">
        <w:rPr>
          <w:rFonts w:ascii="David" w:hAnsi="David" w:hint="cs"/>
          <w:noProof w:val="0"/>
          <w:rtl/>
        </w:rPr>
        <w:t xml:space="preserve">--- </w:t>
      </w:r>
      <w:r w:rsidR="00CE68F7">
        <w:rPr>
          <w:rFonts w:ascii="David" w:hAnsi="David"/>
          <w:noProof w:val="0"/>
          <w:rtl/>
        </w:rPr>
        <w:t>סך של 242,458 ליש"ט</w:t>
      </w:r>
      <w:r>
        <w:rPr>
          <w:rFonts w:ascii="David" w:hAnsi="David"/>
          <w:noProof w:val="0"/>
          <w:rtl/>
        </w:rPr>
        <w:t xml:space="preserve"> המשוערך לסך של 389,255 דולר (נספח 9</w:t>
      </w:r>
      <w:r w:rsidR="00CE68F7">
        <w:rPr>
          <w:rFonts w:ascii="David" w:hAnsi="David" w:hint="cs"/>
          <w:noProof w:val="0"/>
          <w:rtl/>
        </w:rPr>
        <w:t xml:space="preserve"> לתצהירו</w:t>
      </w:r>
      <w:r>
        <w:rPr>
          <w:rFonts w:ascii="David" w:hAnsi="David"/>
          <w:noProof w:val="0"/>
          <w:rtl/>
        </w:rPr>
        <w:t>). לדברי הנתבע, במהלך הנישואין חלק מהסכום הועבר לחשבונות נפרדים של</w:t>
      </w:r>
      <w:r w:rsidR="00BB48A8">
        <w:rPr>
          <w:rFonts w:ascii="David" w:hAnsi="David" w:hint="cs"/>
          <w:noProof w:val="0"/>
          <w:rtl/>
        </w:rPr>
        <w:t>ו</w:t>
      </w:r>
      <w:r>
        <w:rPr>
          <w:rFonts w:ascii="David" w:hAnsi="David"/>
          <w:noProof w:val="0"/>
          <w:rtl/>
        </w:rPr>
        <w:t>, אליהם הועברו גם בונוסים ושכר של</w:t>
      </w:r>
      <w:r w:rsidR="00CE68F7">
        <w:rPr>
          <w:rFonts w:ascii="David" w:hAnsi="David" w:hint="cs"/>
          <w:noProof w:val="0"/>
          <w:rtl/>
        </w:rPr>
        <w:t>ו</w:t>
      </w:r>
      <w:r>
        <w:rPr>
          <w:rFonts w:ascii="David" w:hAnsi="David"/>
          <w:noProof w:val="0"/>
          <w:rtl/>
        </w:rPr>
        <w:t>, אך אין בכך מתנה לתובעת בכספי</w:t>
      </w:r>
      <w:r w:rsidR="00BB48A8">
        <w:rPr>
          <w:rFonts w:ascii="David" w:hAnsi="David" w:hint="cs"/>
          <w:noProof w:val="0"/>
          <w:rtl/>
        </w:rPr>
        <w:t>ו</w:t>
      </w:r>
      <w:r>
        <w:rPr>
          <w:rFonts w:ascii="David" w:hAnsi="David"/>
          <w:noProof w:val="0"/>
          <w:rtl/>
        </w:rPr>
        <w:t xml:space="preserve"> מלפני הנישואין, משום שהם לא הועברו לחשבון המשותף. </w:t>
      </w:r>
    </w:p>
    <w:p w:rsidR="00BB48A8" w:rsidRDefault="00BB48A8" w:rsidP="00BB48A8">
      <w:pPr>
        <w:pStyle w:val="ad"/>
        <w:spacing w:line="360" w:lineRule="auto"/>
        <w:ind w:left="567"/>
        <w:jc w:val="both"/>
        <w:rPr>
          <w:rFonts w:ascii="David" w:hAnsi="David"/>
          <w:noProof w:val="0"/>
        </w:rPr>
      </w:pPr>
    </w:p>
    <w:p w:rsidR="00BB48A8" w:rsidRDefault="00754083" w:rsidP="000A15D2">
      <w:pPr>
        <w:pStyle w:val="ad"/>
        <w:numPr>
          <w:ilvl w:val="0"/>
          <w:numId w:val="1"/>
        </w:numPr>
        <w:spacing w:line="360" w:lineRule="auto"/>
        <w:jc w:val="both"/>
        <w:rPr>
          <w:rFonts w:ascii="David" w:hAnsi="David"/>
          <w:noProof w:val="0"/>
        </w:rPr>
      </w:pPr>
      <w:r w:rsidRPr="00BB48A8">
        <w:rPr>
          <w:rFonts w:ascii="David" w:hAnsi="David"/>
          <w:noProof w:val="0"/>
          <w:rtl/>
        </w:rPr>
        <w:lastRenderedPageBreak/>
        <w:t xml:space="preserve">בתשובותיו לשאלות ההבהרה שהפנה אליו הנתבע בעניין זה, השיב המומחה כך: בחשבון של הנתבע בבנק </w:t>
      </w:r>
      <w:r w:rsidR="000A15D2">
        <w:rPr>
          <w:rFonts w:ascii="David" w:hAnsi="David"/>
          <w:noProof w:val="0"/>
        </w:rPr>
        <w:t xml:space="preserve">--- </w:t>
      </w:r>
      <w:r w:rsidRPr="00BB48A8">
        <w:rPr>
          <w:rFonts w:ascii="David" w:hAnsi="David"/>
          <w:noProof w:val="0"/>
          <w:rtl/>
        </w:rPr>
        <w:t xml:space="preserve"> היה בסמוך למועד הנישואין סך של 242,458 ליש"ט השווה ל- 393,436 דולר וחשבון זה לא נכלל באיזון המשאבים. ביום 27.4.2015 בוצעה העברה מחשבון הנתבע בבנק </w:t>
      </w:r>
      <w:r w:rsidR="000A15D2">
        <w:rPr>
          <w:rFonts w:ascii="David" w:hAnsi="David"/>
          <w:noProof w:val="0"/>
        </w:rPr>
        <w:t xml:space="preserve">--- </w:t>
      </w:r>
      <w:r w:rsidRPr="00BB48A8">
        <w:rPr>
          <w:rFonts w:ascii="David" w:hAnsi="David"/>
          <w:noProof w:val="0"/>
          <w:rtl/>
        </w:rPr>
        <w:t xml:space="preserve">לחשבון הנתבע ב- </w:t>
      </w:r>
      <w:r w:rsidR="000A15D2">
        <w:rPr>
          <w:rFonts w:ascii="David" w:hAnsi="David" w:hint="cs"/>
          <w:noProof w:val="0"/>
          <w:rtl/>
        </w:rPr>
        <w:t xml:space="preserve">--- </w:t>
      </w:r>
      <w:r w:rsidRPr="00BB48A8">
        <w:rPr>
          <w:rFonts w:ascii="David" w:hAnsi="David"/>
          <w:noProof w:val="0"/>
          <w:rtl/>
        </w:rPr>
        <w:t xml:space="preserve">בסך השווה ל- 246,074 דולר. בחוות הדעת במסגרת איזון המשאבים נכללה היתרה שהייתה במועד הקובע בחשבון הנתבע ב- </w:t>
      </w:r>
      <w:r w:rsidR="000A15D2">
        <w:rPr>
          <w:rFonts w:ascii="David" w:hAnsi="David" w:hint="cs"/>
          <w:noProof w:val="0"/>
          <w:rtl/>
        </w:rPr>
        <w:t xml:space="preserve">--- </w:t>
      </w:r>
      <w:r w:rsidRPr="00BB48A8">
        <w:rPr>
          <w:rFonts w:ascii="David" w:hAnsi="David"/>
          <w:noProof w:val="0"/>
          <w:rtl/>
        </w:rPr>
        <w:t xml:space="preserve">בסך של 20,705 דולר. הכספים שהועברו מחשבון </w:t>
      </w:r>
      <w:r w:rsidR="000A15D2">
        <w:rPr>
          <w:rFonts w:ascii="David" w:hAnsi="David" w:hint="cs"/>
          <w:noProof w:val="0"/>
          <w:rtl/>
        </w:rPr>
        <w:t xml:space="preserve">--- </w:t>
      </w:r>
      <w:r w:rsidRPr="00BB48A8">
        <w:rPr>
          <w:rFonts w:ascii="David" w:hAnsi="David"/>
          <w:noProof w:val="0"/>
          <w:rtl/>
        </w:rPr>
        <w:t xml:space="preserve">נטמעו בתוך כספים משותפים שהתנהלו בחשבון הנתבע ב- </w:t>
      </w:r>
      <w:r w:rsidR="000A15D2">
        <w:rPr>
          <w:rFonts w:ascii="David" w:hAnsi="David" w:hint="cs"/>
          <w:noProof w:val="0"/>
          <w:rtl/>
        </w:rPr>
        <w:t xml:space="preserve">--- </w:t>
      </w:r>
      <w:r w:rsidRPr="00BB48A8">
        <w:rPr>
          <w:rFonts w:ascii="David" w:hAnsi="David"/>
          <w:noProof w:val="0"/>
          <w:rtl/>
        </w:rPr>
        <w:t>ולא בוצעה הפרדה כספית לגביהם. בנוסף, היתרה שנצברה במועד הקובע בחשבון זה היא בסך של 20,705 דולר בלבד בעוד שהכספים שהועברו לחשבון זה אותם מבקש הנתבע להחריג הם בסך של 246,074 דולר. לפיכך, המומחה לא מצא לשנות מחוות דעתו לעניין סכום האיזון בגין חשבונות הבנק. בהמשך תשובותיו לשאלות ההבהרה ששלח הנתבע</w:t>
      </w:r>
      <w:r w:rsidR="00CE68F7" w:rsidRPr="00BB48A8">
        <w:rPr>
          <w:rFonts w:ascii="David" w:hAnsi="David" w:hint="cs"/>
          <w:noProof w:val="0"/>
          <w:rtl/>
        </w:rPr>
        <w:t xml:space="preserve"> פרט המומחה כי</w:t>
      </w:r>
      <w:r w:rsidRPr="00BB48A8">
        <w:rPr>
          <w:rFonts w:ascii="David" w:hAnsi="David"/>
          <w:noProof w:val="0"/>
          <w:rtl/>
        </w:rPr>
        <w:t>, חשבונות בנק אשר התנהלו על שם הנתבע לפני מועד הנישואין והכספים אשר היו מופקדים בהם במועד הקובע מקורם בתקופה שקדמה למועד הנישואין – לא נכללו באיזון המשאבים. אולם, כספים נפרדים שהעביר הנתבע לחשבונות בנק המתנהלים על שמו בלבד ואשר שימשו גם להפקדת כספים משותפים כמשכורת ובונוסים שקיבל הנתבע עבור עבודתו בתקופת הנישואין, נטמעו ברכו</w:t>
      </w:r>
      <w:r w:rsidR="004C4215" w:rsidRPr="00BB48A8">
        <w:rPr>
          <w:rFonts w:ascii="David" w:hAnsi="David"/>
          <w:noProof w:val="0"/>
          <w:rtl/>
        </w:rPr>
        <w:t>ש המשותף ונכללו באיזון המשאבים.</w:t>
      </w:r>
    </w:p>
    <w:p w:rsidR="00BB48A8" w:rsidRPr="00BB48A8" w:rsidRDefault="00BB48A8" w:rsidP="00BB48A8">
      <w:pPr>
        <w:pStyle w:val="ad"/>
        <w:spacing w:line="360" w:lineRule="auto"/>
        <w:ind w:left="567"/>
        <w:jc w:val="both"/>
        <w:rPr>
          <w:rFonts w:ascii="David" w:hAnsi="David"/>
          <w:noProof w:val="0"/>
        </w:rPr>
      </w:pPr>
    </w:p>
    <w:p w:rsidR="00754083" w:rsidRPr="00BB48A8" w:rsidRDefault="004C4215" w:rsidP="008C014C">
      <w:pPr>
        <w:pStyle w:val="ad"/>
        <w:numPr>
          <w:ilvl w:val="0"/>
          <w:numId w:val="1"/>
        </w:numPr>
        <w:spacing w:line="360" w:lineRule="auto"/>
        <w:jc w:val="both"/>
        <w:rPr>
          <w:rFonts w:ascii="David" w:hAnsi="David"/>
          <w:noProof w:val="0"/>
          <w:rtl/>
        </w:rPr>
      </w:pPr>
      <w:r w:rsidRPr="00BB48A8">
        <w:rPr>
          <w:rFonts w:ascii="David" w:hAnsi="David" w:hint="cs"/>
          <w:noProof w:val="0"/>
          <w:rtl/>
        </w:rPr>
        <w:t xml:space="preserve">המומחה צדק </w:t>
      </w:r>
      <w:r w:rsidR="00754083" w:rsidRPr="00BB48A8">
        <w:rPr>
          <w:rFonts w:ascii="David" w:hAnsi="David"/>
          <w:noProof w:val="0"/>
          <w:rtl/>
        </w:rPr>
        <w:t>בדרך פעולה זו.</w:t>
      </w:r>
      <w:r w:rsidRPr="00BB48A8">
        <w:rPr>
          <w:rFonts w:ascii="David" w:hAnsi="David" w:hint="cs"/>
          <w:noProof w:val="0"/>
          <w:rtl/>
        </w:rPr>
        <w:t xml:space="preserve"> </w:t>
      </w:r>
      <w:r w:rsidR="00754083" w:rsidRPr="00BB48A8">
        <w:rPr>
          <w:rFonts w:ascii="David" w:hAnsi="David"/>
          <w:noProof w:val="0"/>
          <w:rtl/>
        </w:rPr>
        <w:t xml:space="preserve">איני מקבלת את טענת הנתבע לפיה מאחר שהכספים הנפרדים לא הועברו לחשבון </w:t>
      </w:r>
      <w:r w:rsidRPr="00BB48A8">
        <w:rPr>
          <w:rFonts w:ascii="David" w:hAnsi="David" w:hint="cs"/>
          <w:noProof w:val="0"/>
          <w:rtl/>
        </w:rPr>
        <w:t>ה</w:t>
      </w:r>
      <w:r w:rsidR="00754083" w:rsidRPr="00BB48A8">
        <w:rPr>
          <w:rFonts w:ascii="David" w:hAnsi="David"/>
          <w:noProof w:val="0"/>
          <w:rtl/>
        </w:rPr>
        <w:t xml:space="preserve">בנק המשותף הרשום על שם שני הצדדים אלא לחשבון בנק הרשום על שם הנתבע בלבד, יש להחריגם מאיזון המשאבים. מעת שהנתבע בחר להפקיד כספים נפרדים לחשבונות בנק בהם נוהלו כספים משותפים, גם אם החשבונות רשומים על שמו בלבד, הוא חדל משמירה על הפרדה ביחס לאותם כספים והביא להטמעתם ברכוש המשותף. גם מבחינה מעשית בקשת הנתבע לקבל לידיו כעת את הכספים שמקודם נפרד ואשר הופקדו לחשבונו אשר אליו הופקדו גם משכורותיו, אינה אפשרית. הרי מאז הופקדו הכספים הנפרדים לחשבון זה נעשה בהם שימוש ואין מקום להניח כי </w:t>
      </w:r>
      <w:r w:rsidRPr="00BB48A8">
        <w:rPr>
          <w:rFonts w:ascii="David" w:hAnsi="David" w:hint="cs"/>
          <w:noProof w:val="0"/>
          <w:rtl/>
        </w:rPr>
        <w:t xml:space="preserve">השימוש נעשה </w:t>
      </w:r>
      <w:r w:rsidR="00754083" w:rsidRPr="00BB48A8">
        <w:rPr>
          <w:rFonts w:ascii="David" w:hAnsi="David"/>
          <w:noProof w:val="0"/>
          <w:rtl/>
        </w:rPr>
        <w:t xml:space="preserve">דווקא </w:t>
      </w:r>
      <w:r w:rsidRPr="00BB48A8">
        <w:rPr>
          <w:rFonts w:ascii="David" w:hAnsi="David" w:hint="cs"/>
          <w:noProof w:val="0"/>
          <w:rtl/>
        </w:rPr>
        <w:t>ב</w:t>
      </w:r>
      <w:r w:rsidR="00754083" w:rsidRPr="00BB48A8">
        <w:rPr>
          <w:rFonts w:ascii="David" w:hAnsi="David"/>
          <w:noProof w:val="0"/>
          <w:rtl/>
        </w:rPr>
        <w:t xml:space="preserve">כספים המשותפים </w:t>
      </w:r>
      <w:r w:rsidRPr="00BB48A8">
        <w:rPr>
          <w:rFonts w:ascii="David" w:hAnsi="David" w:hint="cs"/>
          <w:noProof w:val="0"/>
          <w:rtl/>
        </w:rPr>
        <w:t xml:space="preserve">בעוד </w:t>
      </w:r>
      <w:r w:rsidR="00754083" w:rsidRPr="00BB48A8">
        <w:rPr>
          <w:rFonts w:ascii="David" w:hAnsi="David"/>
          <w:noProof w:val="0"/>
          <w:rtl/>
        </w:rPr>
        <w:t xml:space="preserve">הכספים הנפרדים נשמרו כפי שהם. הסכומים שהופקדו בחשבון זה – הן אלה שמקורם משותף והן אלה שמקורם נפרד – התערבבו אלה באלה, בכולם יחד נעשה שימוש לאורך השנים ואת הסכום שנותר במועד הקרע יש לכלול באיזון המשאבים. הדברים מתחדדים במקרה שלפניי, מאחר שבחשבון שעל שם הנתבע בלבד אשר אליו הועברו הן כספים נפרדים והן כספים משותפים נותר נכון למועד הקרע סך של 20,705 </w:t>
      </w:r>
      <w:r w:rsidR="008C014C">
        <w:rPr>
          <w:rFonts w:ascii="David" w:hAnsi="David"/>
          <w:noProof w:val="0"/>
          <w:rtl/>
        </w:rPr>
        <w:t>דולר בלבד</w:t>
      </w:r>
      <w:r w:rsidR="008C014C">
        <w:rPr>
          <w:rFonts w:ascii="David" w:hAnsi="David" w:hint="cs"/>
          <w:noProof w:val="0"/>
          <w:rtl/>
        </w:rPr>
        <w:t xml:space="preserve">, היינו סכום נמוך בהרבה מהסכום שהעביר הנתבע לחשבון ממקורותיו הנפרדים ואשר הוא מבקש שמחציתו תושב לו. </w:t>
      </w:r>
    </w:p>
    <w:p w:rsidR="00754083" w:rsidRDefault="00754083" w:rsidP="00754083">
      <w:pPr>
        <w:pStyle w:val="ad"/>
        <w:spacing w:line="360" w:lineRule="auto"/>
        <w:ind w:left="567"/>
        <w:jc w:val="both"/>
        <w:rPr>
          <w:rFonts w:ascii="David" w:hAnsi="David"/>
          <w:noProof w:val="0"/>
          <w:rtl/>
        </w:rPr>
      </w:pPr>
    </w:p>
    <w:p w:rsidR="00754083" w:rsidRDefault="00754083" w:rsidP="00754083">
      <w:pPr>
        <w:pStyle w:val="ad"/>
        <w:spacing w:line="360" w:lineRule="auto"/>
        <w:ind w:left="567"/>
        <w:jc w:val="both"/>
        <w:rPr>
          <w:rFonts w:ascii="David" w:hAnsi="David"/>
          <w:noProof w:val="0"/>
        </w:rPr>
      </w:pPr>
      <w:r>
        <w:rPr>
          <w:rFonts w:ascii="David" w:hAnsi="David"/>
          <w:noProof w:val="0"/>
          <w:rtl/>
        </w:rPr>
        <w:t xml:space="preserve">ראו בעניין זה דברי כב' השופט נ' שילה בעמ"ש (ת"א) </w:t>
      </w:r>
      <w:r>
        <w:rPr>
          <w:rFonts w:ascii="David" w:hAnsi="David"/>
          <w:b/>
          <w:bCs/>
          <w:noProof w:val="0"/>
          <w:rtl/>
        </w:rPr>
        <w:t>פלוני נ' אלמונית</w:t>
      </w:r>
      <w:r>
        <w:rPr>
          <w:rFonts w:ascii="David" w:hAnsi="David"/>
          <w:noProof w:val="0"/>
          <w:rtl/>
        </w:rPr>
        <w:t xml:space="preserve"> (26.12.2023): </w:t>
      </w:r>
      <w:r>
        <w:rPr>
          <w:rFonts w:ascii="David" w:hAnsi="David"/>
          <w:b/>
          <w:bCs/>
          <w:noProof w:val="0"/>
          <w:rtl/>
        </w:rPr>
        <w:t xml:space="preserve">"העובדה שהיו בידי כל אחד מהצדדים כספים בסמוך לנישואין לא צריכה להביא לתוצאה לפיה סכומים אלו הם בהכרח בגדר נכסים שאינם בני איזון. כל עוד סכומים אלו לא נותרו בנפרד ולא נשמרו כנכס חיצוני, הם נטמעו בתוך כלל כספי כל אחד מהצדדים וייתכן שנעשה בהם שימוש בתקופת הנישואין. לאישה נותרה יתרת חוב במועד הקובע ולכן ברור שכל הסכום </w:t>
      </w:r>
      <w:r>
        <w:rPr>
          <w:rFonts w:ascii="David" w:hAnsi="David"/>
          <w:b/>
          <w:bCs/>
          <w:noProof w:val="0"/>
          <w:rtl/>
        </w:rPr>
        <w:lastRenderedPageBreak/>
        <w:t>שהיה לאישה בחשבונה לפני הנישואין "נאכל" בתקופת הנישואין ולא ניתן לומר שהוא בגדר נכס חיצוני שיש להותיר בידי האישה. הוא הדין ביחס ליתרת הזכות שהייתה בחשבון האיש עם אמו..."</w:t>
      </w:r>
      <w:r>
        <w:rPr>
          <w:rFonts w:ascii="David" w:hAnsi="David"/>
          <w:noProof w:val="0"/>
          <w:rtl/>
        </w:rPr>
        <w:t>.</w:t>
      </w:r>
    </w:p>
    <w:p w:rsidR="00754083" w:rsidRDefault="00754083" w:rsidP="00754083">
      <w:pPr>
        <w:pStyle w:val="ad"/>
        <w:spacing w:line="360" w:lineRule="auto"/>
        <w:ind w:left="567"/>
        <w:jc w:val="both"/>
        <w:rPr>
          <w:rFonts w:ascii="David" w:hAnsi="David"/>
          <w:noProof w:val="0"/>
          <w:rtl/>
        </w:rPr>
      </w:pPr>
    </w:p>
    <w:p w:rsidR="00754083" w:rsidRDefault="00754083" w:rsidP="004C4215">
      <w:pPr>
        <w:pStyle w:val="ad"/>
        <w:numPr>
          <w:ilvl w:val="0"/>
          <w:numId w:val="1"/>
        </w:numPr>
        <w:spacing w:line="360" w:lineRule="auto"/>
        <w:jc w:val="both"/>
        <w:rPr>
          <w:rFonts w:ascii="David" w:hAnsi="David"/>
          <w:noProof w:val="0"/>
          <w:rtl/>
        </w:rPr>
      </w:pPr>
      <w:r>
        <w:rPr>
          <w:rFonts w:ascii="David" w:hAnsi="David"/>
          <w:noProof w:val="0"/>
          <w:rtl/>
        </w:rPr>
        <w:t xml:space="preserve">בהתאם לכל המפורט </w:t>
      </w:r>
      <w:r w:rsidR="004C4215">
        <w:rPr>
          <w:rFonts w:ascii="David" w:hAnsi="David" w:hint="cs"/>
          <w:noProof w:val="0"/>
          <w:rtl/>
        </w:rPr>
        <w:t>בפרק זה</w:t>
      </w:r>
      <w:r>
        <w:rPr>
          <w:rFonts w:ascii="David" w:hAnsi="David"/>
          <w:noProof w:val="0"/>
          <w:rtl/>
        </w:rPr>
        <w:t>, אין מקום לשנות מחוות דעת המומחה באשר לאיזון חשבונות הבנק של הצדדים.</w:t>
      </w:r>
    </w:p>
    <w:p w:rsidR="00754083" w:rsidRDefault="00754083" w:rsidP="00754083">
      <w:pPr>
        <w:pStyle w:val="ad"/>
        <w:spacing w:line="360" w:lineRule="auto"/>
        <w:ind w:left="567"/>
        <w:jc w:val="both"/>
        <w:rPr>
          <w:rFonts w:ascii="David" w:hAnsi="David"/>
          <w:noProof w:val="0"/>
          <w:rtl/>
        </w:rPr>
      </w:pPr>
    </w:p>
    <w:p w:rsidR="00D3358A" w:rsidRDefault="00D3358A" w:rsidP="00754083">
      <w:pPr>
        <w:pStyle w:val="ad"/>
        <w:spacing w:line="360" w:lineRule="auto"/>
        <w:ind w:left="567"/>
        <w:jc w:val="both"/>
        <w:rPr>
          <w:rFonts w:ascii="David" w:hAnsi="David"/>
          <w:noProof w:val="0"/>
          <w:rtl/>
        </w:rPr>
      </w:pPr>
    </w:p>
    <w:p w:rsidR="00754083" w:rsidRPr="00D3358A" w:rsidRDefault="00754083" w:rsidP="00754083">
      <w:pPr>
        <w:pStyle w:val="ad"/>
        <w:spacing w:line="360" w:lineRule="auto"/>
        <w:ind w:left="567"/>
        <w:jc w:val="both"/>
        <w:rPr>
          <w:rFonts w:ascii="Miriam" w:hAnsi="Miriam" w:cs="Miriam"/>
          <w:b/>
          <w:bCs/>
          <w:noProof w:val="0"/>
          <w:rtl/>
        </w:rPr>
      </w:pPr>
      <w:r w:rsidRPr="00D3358A">
        <w:rPr>
          <w:rFonts w:ascii="Miriam" w:hAnsi="Miriam" w:cs="Miriam"/>
          <w:b/>
          <w:bCs/>
          <w:noProof w:val="0"/>
          <w:rtl/>
        </w:rPr>
        <w:t>טענות התובעת לבעלות הנתבע בנכסי הנאמנות ולזכותה בשבח שנוצר בנישואין:</w:t>
      </w:r>
    </w:p>
    <w:p w:rsidR="00754083" w:rsidRDefault="00754083" w:rsidP="00754083">
      <w:pPr>
        <w:pStyle w:val="ad"/>
        <w:spacing w:line="360" w:lineRule="auto"/>
        <w:ind w:left="567"/>
        <w:jc w:val="both"/>
        <w:rPr>
          <w:rFonts w:ascii="Arial" w:hAnsi="Arial"/>
          <w:noProof w:val="0"/>
          <w:u w:val="single"/>
        </w:rPr>
      </w:pPr>
    </w:p>
    <w:p w:rsidR="00754083" w:rsidRPr="000A15D2" w:rsidRDefault="00754083" w:rsidP="000A15D2">
      <w:pPr>
        <w:pStyle w:val="ad"/>
        <w:numPr>
          <w:ilvl w:val="0"/>
          <w:numId w:val="1"/>
        </w:numPr>
        <w:spacing w:line="360" w:lineRule="auto"/>
        <w:jc w:val="both"/>
        <w:rPr>
          <w:rFonts w:ascii="Arial" w:hAnsi="Arial"/>
          <w:noProof w:val="0"/>
          <w:u w:val="single"/>
        </w:rPr>
      </w:pPr>
      <w:r>
        <w:rPr>
          <w:rFonts w:ascii="Arial" w:hAnsi="Arial"/>
          <w:noProof w:val="0"/>
          <w:rtl/>
        </w:rPr>
        <w:t xml:space="preserve">בכתב התביעה טענה התובעת כי הנתבע פועל </w:t>
      </w:r>
      <w:r>
        <w:rPr>
          <w:rFonts w:ascii="Aharoni" w:hAnsi="Aharoni" w:cs="Aharoni"/>
          <w:noProof w:val="0"/>
          <w:rtl/>
        </w:rPr>
        <w:t xml:space="preserve">"כמנכ"ל, נשיא וסמנכ"ל כספים בחברת </w:t>
      </w:r>
      <w:r w:rsidR="000A15D2">
        <w:rPr>
          <w:rFonts w:ascii="Aharoni" w:hAnsi="Aharoni" w:cs="Aharoni" w:hint="cs"/>
          <w:noProof w:val="0"/>
          <w:rtl/>
        </w:rPr>
        <w:t xml:space="preserve">---- [חברה </w:t>
      </w:r>
      <w:r w:rsidR="000A15D2">
        <w:rPr>
          <w:rFonts w:ascii="Aharoni" w:hAnsi="Aharoni" w:cs="Aharoni" w:hint="cs"/>
          <w:noProof w:val="0"/>
        </w:rPr>
        <w:t>A</w:t>
      </w:r>
      <w:r w:rsidR="000A15D2">
        <w:rPr>
          <w:rFonts w:ascii="Aharoni" w:hAnsi="Aharoni" w:cs="Aharoni" w:hint="cs"/>
          <w:noProof w:val="0"/>
          <w:rtl/>
        </w:rPr>
        <w:t xml:space="preserve">] </w:t>
      </w:r>
      <w:r>
        <w:rPr>
          <w:rFonts w:ascii="Aharoni" w:hAnsi="Aharoni" w:cs="Aharoni"/>
          <w:noProof w:val="0"/>
          <w:rtl/>
        </w:rPr>
        <w:t>שב</w:t>
      </w:r>
      <w:r w:rsidR="000A15D2">
        <w:rPr>
          <w:rFonts w:ascii="Aharoni" w:hAnsi="Aharoni" w:cs="Aharoni" w:hint="cs"/>
          <w:noProof w:val="0"/>
          <w:rtl/>
        </w:rPr>
        <w:t xml:space="preserve">- </w:t>
      </w:r>
      <w:r>
        <w:rPr>
          <w:rFonts w:ascii="Aharoni" w:hAnsi="Aharoni" w:cs="Aharoni"/>
          <w:noProof w:val="0"/>
          <w:rtl/>
        </w:rPr>
        <w:t>י</w:t>
      </w:r>
      <w:r w:rsidR="000A15D2">
        <w:rPr>
          <w:rFonts w:ascii="Aharoni" w:hAnsi="Aharoni" w:cs="Aharoni" w:hint="cs"/>
          <w:noProof w:val="0"/>
          <w:rtl/>
        </w:rPr>
        <w:t>'</w:t>
      </w:r>
      <w:r>
        <w:rPr>
          <w:rFonts w:ascii="Aharoni" w:hAnsi="Aharoni" w:cs="Aharoni"/>
          <w:noProof w:val="0"/>
          <w:rtl/>
        </w:rPr>
        <w:t xml:space="preserve"> ארה"ב, המשמשת כחברת אחזקות של נכסי הנאמנות/ ה- </w:t>
      </w:r>
      <w:r>
        <w:rPr>
          <w:rFonts w:ascii="Aharoni" w:hAnsi="Aharoni" w:cs="Aharoni"/>
          <w:noProof w:val="0"/>
        </w:rPr>
        <w:t>TRUST</w:t>
      </w:r>
      <w:r>
        <w:rPr>
          <w:rFonts w:ascii="Aharoni" w:hAnsi="Aharoni" w:cs="Aharoni"/>
          <w:noProof w:val="0"/>
          <w:rtl/>
        </w:rPr>
        <w:t xml:space="preserve"> המשפחתי, המצויים בבעלות הבעל ובני משפחתו, והכוללים היקף עצום של נכסי מקרקעין ברחבי העולם, לרבות בארה"ב, ב</w:t>
      </w:r>
      <w:r w:rsidR="000A15D2">
        <w:rPr>
          <w:rFonts w:ascii="Aharoni" w:hAnsi="Aharoni" w:cs="Aharoni" w:hint="cs"/>
          <w:noProof w:val="0"/>
          <w:rtl/>
        </w:rPr>
        <w:t>---</w:t>
      </w:r>
      <w:r>
        <w:rPr>
          <w:rFonts w:ascii="Aharoni" w:hAnsi="Aharoni" w:cs="Aharoni"/>
          <w:noProof w:val="0"/>
          <w:rtl/>
        </w:rPr>
        <w:t>, ב</w:t>
      </w:r>
      <w:r w:rsidR="000A15D2">
        <w:rPr>
          <w:rFonts w:ascii="Aharoni" w:hAnsi="Aharoni" w:cs="Aharoni" w:hint="cs"/>
          <w:noProof w:val="0"/>
          <w:rtl/>
        </w:rPr>
        <w:t xml:space="preserve">--- </w:t>
      </w:r>
      <w:r w:rsidRPr="000A15D2">
        <w:rPr>
          <w:rFonts w:ascii="Aharoni" w:hAnsi="Aharoni" w:cs="Aharoni"/>
          <w:noProof w:val="0"/>
          <w:rtl/>
        </w:rPr>
        <w:t>ובמקומות רבים נוספים, וכן שני איי נופש ב</w:t>
      </w:r>
      <w:r w:rsidR="000A15D2">
        <w:rPr>
          <w:rFonts w:ascii="Aharoni" w:hAnsi="Aharoni" w:cs="Aharoni" w:hint="cs"/>
          <w:noProof w:val="0"/>
          <w:rtl/>
        </w:rPr>
        <w:t xml:space="preserve">- </w:t>
      </w:r>
      <w:r w:rsidRPr="000A15D2">
        <w:rPr>
          <w:rFonts w:ascii="Aharoni" w:hAnsi="Aharoni" w:cs="Aharoni"/>
          <w:noProof w:val="0"/>
          <w:rtl/>
        </w:rPr>
        <w:t>ב</w:t>
      </w:r>
      <w:r w:rsidR="000A15D2">
        <w:rPr>
          <w:rFonts w:ascii="Aharoni" w:hAnsi="Aharoni" w:cs="Aharoni" w:hint="cs"/>
          <w:noProof w:val="0"/>
          <w:rtl/>
        </w:rPr>
        <w:t>'</w:t>
      </w:r>
      <w:r w:rsidRPr="000A15D2">
        <w:rPr>
          <w:rFonts w:ascii="Aharoni" w:hAnsi="Aharoni" w:cs="Aharoni"/>
          <w:noProof w:val="0"/>
          <w:rtl/>
        </w:rPr>
        <w:t xml:space="preserve"> </w:t>
      </w:r>
      <w:r w:rsidR="000A15D2">
        <w:rPr>
          <w:rFonts w:ascii="Aharoni" w:hAnsi="Aharoni" w:cs="Aharoni" w:hint="cs"/>
          <w:noProof w:val="0"/>
          <w:rtl/>
        </w:rPr>
        <w:t>---</w:t>
      </w:r>
      <w:r w:rsidRPr="000A15D2">
        <w:rPr>
          <w:rFonts w:ascii="Aharoni" w:hAnsi="Aharoni" w:cs="Aharoni"/>
          <w:noProof w:val="0"/>
          <w:rtl/>
        </w:rPr>
        <w:t>"</w:t>
      </w:r>
      <w:r w:rsidRPr="000A15D2">
        <w:rPr>
          <w:rFonts w:ascii="David" w:hAnsi="David"/>
          <w:noProof w:val="0"/>
          <w:rtl/>
        </w:rPr>
        <w:t xml:space="preserve"> (סעיף 9 לכתב התביעה). התובעת טענה כי לאחר פטירת אביו של הנתבע בשנת </w:t>
      </w:r>
      <w:r w:rsidR="000A15D2">
        <w:rPr>
          <w:rFonts w:ascii="David" w:hAnsi="David" w:hint="cs"/>
          <w:noProof w:val="0"/>
          <w:rtl/>
        </w:rPr>
        <w:t>---</w:t>
      </w:r>
      <w:r w:rsidRPr="000A15D2">
        <w:rPr>
          <w:rFonts w:ascii="David" w:hAnsi="David"/>
          <w:noProof w:val="0"/>
          <w:rtl/>
        </w:rPr>
        <w:t xml:space="preserve">, עברו הזכויות בנכסי הנאמנות </w:t>
      </w:r>
      <w:r w:rsidRPr="000A15D2">
        <w:rPr>
          <w:rFonts w:ascii="Aharoni" w:hAnsi="Aharoni" w:cs="Aharoni"/>
          <w:noProof w:val="0"/>
          <w:rtl/>
        </w:rPr>
        <w:t xml:space="preserve">"דה פקטו, לידי הבעל ובני משפחתו, ובהתאם לכך הבעל ובני משפחתו הינם כיום בעלי הזכויות ב- </w:t>
      </w:r>
      <w:r w:rsidRPr="000A15D2">
        <w:rPr>
          <w:rFonts w:ascii="Aharoni" w:hAnsi="Aharoni" w:cs="Aharoni"/>
          <w:noProof w:val="0"/>
        </w:rPr>
        <w:t>TRUST</w:t>
      </w:r>
      <w:r w:rsidRPr="000A15D2">
        <w:rPr>
          <w:rFonts w:ascii="Aharoni" w:hAnsi="Aharoni" w:cs="Aharoni"/>
          <w:noProof w:val="0"/>
          <w:rtl/>
        </w:rPr>
        <w:t xml:space="preserve">. במצב דברים זה, נהיר, איפוא, כי גם חברת </w:t>
      </w:r>
      <w:r w:rsidR="000A15D2">
        <w:rPr>
          <w:rFonts w:ascii="Aharoni" w:hAnsi="Aharoni" w:cs="Aharoni" w:hint="cs"/>
          <w:noProof w:val="0"/>
          <w:rtl/>
        </w:rPr>
        <w:t xml:space="preserve">--- [חברה </w:t>
      </w:r>
      <w:r w:rsidR="000A15D2">
        <w:rPr>
          <w:rFonts w:ascii="Aharoni" w:hAnsi="Aharoni" w:cs="Aharoni" w:hint="cs"/>
          <w:noProof w:val="0"/>
        </w:rPr>
        <w:t>A</w:t>
      </w:r>
      <w:r w:rsidR="000A15D2">
        <w:rPr>
          <w:rFonts w:ascii="Aharoni" w:hAnsi="Aharoni" w:cs="Aharoni" w:hint="cs"/>
          <w:noProof w:val="0"/>
          <w:rtl/>
        </w:rPr>
        <w:t xml:space="preserve">] </w:t>
      </w:r>
      <w:r w:rsidRPr="000A15D2">
        <w:rPr>
          <w:rFonts w:ascii="Aharoni" w:hAnsi="Aharoni" w:cs="Aharoni"/>
          <w:noProof w:val="0"/>
          <w:rtl/>
        </w:rPr>
        <w:t>שבי</w:t>
      </w:r>
      <w:r w:rsidR="000A15D2">
        <w:rPr>
          <w:rFonts w:ascii="Aharoni" w:hAnsi="Aharoni" w:cs="Aharoni" w:hint="cs"/>
          <w:noProof w:val="0"/>
          <w:rtl/>
        </w:rPr>
        <w:t>'</w:t>
      </w:r>
      <w:r w:rsidRPr="000A15D2">
        <w:rPr>
          <w:rFonts w:ascii="Aharoni" w:hAnsi="Aharoni" w:cs="Aharoni"/>
          <w:noProof w:val="0"/>
          <w:rtl/>
        </w:rPr>
        <w:t xml:space="preserve"> ארה"ב, על כל מניותיה ונכסיה, מהווה חלק בלתי נפרד מנכסי הנאמנות שבבעלות הבעל ובני משפחתו"</w:t>
      </w:r>
      <w:r w:rsidRPr="000A15D2">
        <w:rPr>
          <w:rFonts w:ascii="David" w:hAnsi="David"/>
          <w:noProof w:val="0"/>
          <w:rtl/>
        </w:rPr>
        <w:t xml:space="preserve"> (סעיף 10 לכתב התביעה). התובעת המשיכה וטענה, כי הטעם בשלו </w:t>
      </w:r>
      <w:r w:rsidRPr="000A15D2">
        <w:rPr>
          <w:rFonts w:ascii="Aharoni" w:hAnsi="Aharoni" w:cs="Aharoni"/>
          <w:noProof w:val="0"/>
          <w:rtl/>
        </w:rPr>
        <w:t>"כולו או חלקו הארי של הרכוש"</w:t>
      </w:r>
      <w:r w:rsidRPr="000A15D2">
        <w:rPr>
          <w:rFonts w:ascii="David" w:hAnsi="David"/>
          <w:noProof w:val="0"/>
          <w:rtl/>
        </w:rPr>
        <w:t xml:space="preserve"> מוחזק בנאמנות, נעוצה </w:t>
      </w:r>
      <w:r w:rsidRPr="000A15D2">
        <w:rPr>
          <w:rFonts w:ascii="Aharoni" w:hAnsi="Aharoni" w:cs="Aharoni"/>
          <w:noProof w:val="0"/>
          <w:rtl/>
        </w:rPr>
        <w:t>"בשיקולי מס המקובלים בארה"ב"</w:t>
      </w:r>
      <w:r w:rsidRPr="000A15D2">
        <w:rPr>
          <w:rFonts w:ascii="David" w:hAnsi="David"/>
          <w:noProof w:val="0"/>
          <w:rtl/>
        </w:rPr>
        <w:t xml:space="preserve">, אך </w:t>
      </w:r>
      <w:r w:rsidRPr="000A15D2">
        <w:rPr>
          <w:rFonts w:ascii="Aharoni" w:hAnsi="Aharoni" w:cs="Aharoni"/>
          <w:noProof w:val="0"/>
          <w:rtl/>
        </w:rPr>
        <w:t>"אין בכך כדי לגרוע מזכויות הצדדים באיזה מנכסי הנאמנות"</w:t>
      </w:r>
      <w:r w:rsidRPr="000A15D2">
        <w:rPr>
          <w:rFonts w:ascii="David" w:hAnsi="David"/>
          <w:noProof w:val="0"/>
          <w:rtl/>
        </w:rPr>
        <w:t xml:space="preserve"> (סעיף 11 לכתב התביעה).</w:t>
      </w:r>
      <w:r w:rsidRPr="000A15D2">
        <w:rPr>
          <w:rFonts w:ascii="Arial" w:hAnsi="Arial"/>
          <w:noProof w:val="0"/>
          <w:rtl/>
        </w:rPr>
        <w:t xml:space="preserve"> </w:t>
      </w:r>
      <w:r w:rsidRPr="000A15D2">
        <w:rPr>
          <w:rFonts w:ascii="David" w:hAnsi="David"/>
          <w:noProof w:val="0"/>
          <w:rtl/>
        </w:rPr>
        <w:t xml:space="preserve">התובעת טענה, כי </w:t>
      </w:r>
      <w:r w:rsidRPr="000A15D2">
        <w:rPr>
          <w:rFonts w:ascii="Aharoni" w:hAnsi="Aharoni" w:cs="Aharoni"/>
          <w:noProof w:val="0"/>
          <w:rtl/>
        </w:rPr>
        <w:t>"כחלק בלתי נפרד מעבודתו בנכסי הנאמנות, מינופם והשבחתם, הבעל גם פועל כדירקטור בחברות הקשורות הנ</w:t>
      </w:r>
      <w:r w:rsidR="000A15D2">
        <w:rPr>
          <w:rFonts w:ascii="Aharoni" w:hAnsi="Aharoni" w:cs="Aharoni"/>
          <w:noProof w:val="0"/>
          <w:rtl/>
        </w:rPr>
        <w:t>וספות לרבות חברות המוחזקות ב</w:t>
      </w:r>
      <w:r w:rsidR="000A15D2">
        <w:rPr>
          <w:rFonts w:ascii="Aharoni" w:hAnsi="Aharoni" w:cs="Aharoni" w:hint="cs"/>
          <w:noProof w:val="0"/>
          <w:rtl/>
        </w:rPr>
        <w:t>---</w:t>
      </w:r>
      <w:r w:rsidRPr="000A15D2">
        <w:rPr>
          <w:rFonts w:ascii="Aharoni" w:hAnsi="Aharoni" w:cs="Aharoni"/>
          <w:noProof w:val="0"/>
          <w:rtl/>
        </w:rPr>
        <w:t>, ובתוך כך הוא זה שמקבל את ההחלטות, הוא המוציא והמביא, הוא מניע פרויקטים חדשים, הוא מבצע את העסקאות לרבות רכישות נכסי מקרקעין חדשים, הוא זה שמורשה לחתום על המסמכים הנדרשים וכל כיוצ"ב"</w:t>
      </w:r>
      <w:r w:rsidRPr="000A15D2">
        <w:rPr>
          <w:rFonts w:ascii="David" w:hAnsi="David"/>
          <w:noProof w:val="0"/>
          <w:rtl/>
        </w:rPr>
        <w:t xml:space="preserve"> (סעיף 15 לכתב התביעה). כדוגמא לפעילותו של הנתבע בנכסי הנאמנות, טענה התובעת כי הנתבע אמון על ניהול והשכרת משרדים ל</w:t>
      </w:r>
      <w:r w:rsidR="000A15D2">
        <w:rPr>
          <w:rFonts w:ascii="David" w:hAnsi="David" w:hint="cs"/>
          <w:noProof w:val="0"/>
          <w:rtl/>
        </w:rPr>
        <w:t xml:space="preserve">--- </w:t>
      </w:r>
      <w:r w:rsidRPr="000A15D2">
        <w:rPr>
          <w:rFonts w:ascii="David" w:hAnsi="David"/>
          <w:noProof w:val="0"/>
          <w:rtl/>
        </w:rPr>
        <w:t>בבניין הרופאים בי</w:t>
      </w:r>
      <w:r w:rsidR="000A15D2">
        <w:rPr>
          <w:rFonts w:ascii="David" w:hAnsi="David" w:hint="cs"/>
          <w:noProof w:val="0"/>
          <w:rtl/>
        </w:rPr>
        <w:t>'</w:t>
      </w:r>
      <w:r w:rsidRPr="000A15D2">
        <w:rPr>
          <w:rFonts w:ascii="David" w:hAnsi="David"/>
          <w:noProof w:val="0"/>
          <w:rtl/>
        </w:rPr>
        <w:t xml:space="preserve">, קידום ושיפוץ מלון </w:t>
      </w:r>
      <w:r w:rsidR="000A15D2">
        <w:rPr>
          <w:rFonts w:ascii="David" w:hAnsi="David" w:hint="cs"/>
          <w:noProof w:val="0"/>
          <w:rtl/>
        </w:rPr>
        <w:t xml:space="preserve">--- </w:t>
      </w:r>
      <w:r w:rsidRPr="000A15D2">
        <w:rPr>
          <w:rFonts w:ascii="David" w:hAnsi="David"/>
          <w:noProof w:val="0"/>
          <w:rtl/>
        </w:rPr>
        <w:t>המצוי בבעלות המשפחה, שיפוץ נרחב באי ב</w:t>
      </w:r>
      <w:r w:rsidR="000A15D2">
        <w:rPr>
          <w:rFonts w:ascii="David" w:hAnsi="David" w:hint="cs"/>
          <w:noProof w:val="0"/>
          <w:rtl/>
        </w:rPr>
        <w:t>ב'</w:t>
      </w:r>
      <w:r w:rsidRPr="000A15D2">
        <w:rPr>
          <w:rFonts w:ascii="David" w:hAnsi="David"/>
          <w:noProof w:val="0"/>
          <w:rtl/>
        </w:rPr>
        <w:t xml:space="preserve"> ורכישת אי נוסף בב</w:t>
      </w:r>
      <w:r w:rsidR="000A15D2">
        <w:rPr>
          <w:rFonts w:ascii="David" w:hAnsi="David" w:hint="cs"/>
          <w:noProof w:val="0"/>
          <w:rtl/>
        </w:rPr>
        <w:t>'</w:t>
      </w:r>
      <w:r w:rsidRPr="000A15D2">
        <w:rPr>
          <w:rFonts w:ascii="David" w:hAnsi="David"/>
          <w:noProof w:val="0"/>
          <w:rtl/>
        </w:rPr>
        <w:t xml:space="preserve"> בעלות 20,000,000 $ - כשלדבריה הכל נעשה בהחלטתו של הנתבע בלבד והוא היחיד שהניע ועבד לקידום פרויקטים אלו (סעיף 16 לכתב התביעה). התובעת טענה כי הנתבע נפגש עם גורמים בכירים בעירייה </w:t>
      </w:r>
      <w:r w:rsidR="00B86539" w:rsidRPr="000A15D2">
        <w:rPr>
          <w:rFonts w:ascii="David" w:hAnsi="David" w:hint="cs"/>
          <w:noProof w:val="0"/>
          <w:rtl/>
        </w:rPr>
        <w:t>בי</w:t>
      </w:r>
      <w:r w:rsidR="000A15D2">
        <w:rPr>
          <w:rFonts w:ascii="David" w:hAnsi="David" w:hint="cs"/>
          <w:noProof w:val="0"/>
          <w:rtl/>
        </w:rPr>
        <w:t>'</w:t>
      </w:r>
      <w:r w:rsidR="000A15D2">
        <w:rPr>
          <w:rFonts w:ascii="David" w:hAnsi="David"/>
          <w:noProof w:val="0"/>
          <w:rtl/>
        </w:rPr>
        <w:t>, בבתי חולים, באוניברסיט</w:t>
      </w:r>
      <w:r w:rsidR="000A15D2">
        <w:rPr>
          <w:rFonts w:ascii="David" w:hAnsi="David" w:hint="cs"/>
          <w:noProof w:val="0"/>
          <w:rtl/>
        </w:rPr>
        <w:t>ה</w:t>
      </w:r>
      <w:r w:rsidRPr="000A15D2">
        <w:rPr>
          <w:rFonts w:ascii="David" w:hAnsi="David"/>
          <w:noProof w:val="0"/>
          <w:rtl/>
        </w:rPr>
        <w:t xml:space="preserve"> </w:t>
      </w:r>
      <w:r w:rsidR="000A15D2">
        <w:rPr>
          <w:rFonts w:ascii="David" w:hAnsi="David" w:hint="cs"/>
          <w:noProof w:val="0"/>
          <w:rtl/>
        </w:rPr>
        <w:t xml:space="preserve">--- </w:t>
      </w:r>
      <w:r w:rsidRPr="000A15D2">
        <w:rPr>
          <w:rFonts w:ascii="David" w:hAnsi="David"/>
          <w:noProof w:val="0"/>
          <w:rtl/>
        </w:rPr>
        <w:t xml:space="preserve">והוביל פגישות עם גופים שאליהם תרם (סעיף 17 לכתב התביעה). עוד טענה, כי בשנת 2015 לערך, הנתבע הוציא אל הפועל פרויקט חדש בעלות של כ- 58,000,000 דולר שכלל הקמת </w:t>
      </w:r>
      <w:r w:rsidR="000A15D2">
        <w:rPr>
          <w:rFonts w:ascii="David" w:hAnsi="David" w:hint="cs"/>
          <w:noProof w:val="0"/>
          <w:rtl/>
        </w:rPr>
        <w:t xml:space="preserve">--- [מגדל </w:t>
      </w:r>
      <w:r w:rsidR="000A15D2">
        <w:rPr>
          <w:rFonts w:ascii="David" w:hAnsi="David" w:hint="cs"/>
          <w:noProof w:val="0"/>
        </w:rPr>
        <w:t>E</w:t>
      </w:r>
      <w:r w:rsidR="000A15D2">
        <w:rPr>
          <w:rFonts w:ascii="David" w:hAnsi="David" w:hint="cs"/>
          <w:noProof w:val="0"/>
          <w:rtl/>
        </w:rPr>
        <w:t xml:space="preserve"> ופרויקט </w:t>
      </w:r>
      <w:r w:rsidR="000A15D2">
        <w:rPr>
          <w:rFonts w:ascii="David" w:hAnsi="David" w:hint="cs"/>
          <w:noProof w:val="0"/>
        </w:rPr>
        <w:t>E</w:t>
      </w:r>
      <w:r w:rsidR="000A15D2">
        <w:rPr>
          <w:rFonts w:ascii="David" w:hAnsi="David" w:hint="cs"/>
          <w:noProof w:val="0"/>
          <w:rtl/>
        </w:rPr>
        <w:t>]</w:t>
      </w:r>
      <w:r w:rsidRPr="000A15D2">
        <w:rPr>
          <w:rFonts w:ascii="David" w:hAnsi="David"/>
          <w:noProof w:val="0"/>
          <w:rtl/>
        </w:rPr>
        <w:t>, שהוא פרי יזמתה של התובעת אשר אף לקחה חלק בפגישות עם אדריכלים ומעצבים, משרד יחסי ציבור ומציאת שוכרים</w:t>
      </w:r>
      <w:r w:rsidR="000A15D2">
        <w:rPr>
          <w:rFonts w:ascii="David" w:hAnsi="David" w:hint="cs"/>
          <w:noProof w:val="0"/>
          <w:rtl/>
        </w:rPr>
        <w:t xml:space="preserve"> ל ---</w:t>
      </w:r>
      <w:r w:rsidRPr="000A15D2">
        <w:rPr>
          <w:rFonts w:ascii="David" w:hAnsi="David"/>
          <w:noProof w:val="0"/>
          <w:rtl/>
        </w:rPr>
        <w:t xml:space="preserve">. לשיטת התובעת, </w:t>
      </w:r>
      <w:r w:rsidRPr="000A15D2">
        <w:rPr>
          <w:rFonts w:ascii="Aharoni" w:hAnsi="Aharoni" w:cs="Aharoni"/>
          <w:noProof w:val="0"/>
          <w:rtl/>
        </w:rPr>
        <w:t>"שווי ההשבחה שנצבר בגין חלקו של הבעל בנכסי הנאמנות אשר מינף והשביח בזכות עבודתו, מהווה חלק בלתי נפרד מהרכוש המשותף של הצדדים"</w:t>
      </w:r>
      <w:r w:rsidR="00083FE7" w:rsidRPr="000A15D2">
        <w:rPr>
          <w:rFonts w:ascii="David" w:hAnsi="David"/>
          <w:noProof w:val="0"/>
          <w:rtl/>
        </w:rPr>
        <w:t xml:space="preserve"> (סעיף 13 לכתב התביעה)</w:t>
      </w:r>
      <w:r w:rsidRPr="000A15D2">
        <w:rPr>
          <w:rFonts w:ascii="David" w:hAnsi="David"/>
          <w:noProof w:val="0"/>
          <w:rtl/>
        </w:rPr>
        <w:t xml:space="preserve">. </w:t>
      </w:r>
    </w:p>
    <w:p w:rsidR="00754083" w:rsidRPr="00083FE7" w:rsidRDefault="00754083" w:rsidP="00754083">
      <w:pPr>
        <w:pStyle w:val="ad"/>
        <w:spacing w:line="360" w:lineRule="auto"/>
        <w:ind w:left="567"/>
        <w:jc w:val="both"/>
        <w:rPr>
          <w:rFonts w:ascii="Arial" w:hAnsi="Arial"/>
          <w:noProof w:val="0"/>
          <w:u w:val="single"/>
        </w:rPr>
      </w:pPr>
    </w:p>
    <w:p w:rsidR="00754083" w:rsidRDefault="00754083" w:rsidP="000A15D2">
      <w:pPr>
        <w:pStyle w:val="ad"/>
        <w:numPr>
          <w:ilvl w:val="0"/>
          <w:numId w:val="1"/>
        </w:numPr>
        <w:spacing w:line="360" w:lineRule="auto"/>
        <w:jc w:val="both"/>
        <w:rPr>
          <w:rFonts w:ascii="Arial" w:hAnsi="Arial"/>
          <w:noProof w:val="0"/>
        </w:rPr>
      </w:pPr>
      <w:r>
        <w:rPr>
          <w:rFonts w:ascii="Arial" w:hAnsi="Arial"/>
          <w:noProof w:val="0"/>
          <w:rtl/>
        </w:rPr>
        <w:t xml:space="preserve">הנתבע טען בכתב ההגנה, כי הוא </w:t>
      </w:r>
      <w:r>
        <w:rPr>
          <w:rFonts w:ascii="Aharoni" w:hAnsi="Aharoni" w:cs="Aharoni"/>
          <w:noProof w:val="0"/>
          <w:rtl/>
        </w:rPr>
        <w:t>"מעולם לא הקים עסק, לא בנה מפעל, לא הקים חברה, לא הקים סטארט-אפ, לא הנפיק חברות, לא יצר ערך ולא יזם כל יוזמה עצמאית ופרטית משלו"</w:t>
      </w:r>
      <w:r>
        <w:rPr>
          <w:rFonts w:ascii="Arial" w:hAnsi="Arial"/>
          <w:noProof w:val="0"/>
          <w:rtl/>
        </w:rPr>
        <w:t xml:space="preserve"> (סעיף 16 לכתב ההגנה). לטענתו, הוא נולד למשפחה אמידה שצברה רכוש לפני שני דורות ומשפחתו התירה לצדדים לעשות שימוש מדי פעם בנכסיה (סעיף 17 לכתב ההגנה). לדבריו, מחודש נובמבר 2014 עד חודש מרץ 2019 </w:t>
      </w:r>
      <w:r>
        <w:rPr>
          <w:rFonts w:ascii="Aharoni" w:hAnsi="Aharoni" w:cs="Aharoni"/>
          <w:noProof w:val="0"/>
          <w:rtl/>
        </w:rPr>
        <w:t xml:space="preserve">"נעתר הנתבע לעבודת רילוקיישן בחברת ייעוץ וניהול נכסים שבבעלות המשפחה ... העסקת הנתבע כשכיר לא העניקה לו בעלות על הנכסים ו/או כל זכות אחרת לגבי הנכסים ואף לא העניקה לו סמכויות החלטה לגבי השימוש בנכסים" </w:t>
      </w:r>
      <w:r>
        <w:rPr>
          <w:rFonts w:ascii="Arial" w:hAnsi="Arial"/>
          <w:noProof w:val="0"/>
          <w:rtl/>
        </w:rPr>
        <w:t>(סעיף 37 לכתב ההגנה). לטענת הנתבע, במשך תקופת עבודתו בארצות הברית, הוא הועסק באותם תנאי שכר של קודמו בתפקיד, כולל הטבות על חשבון המעסיק לאור העבודה בי</w:t>
      </w:r>
      <w:r w:rsidR="000A15D2">
        <w:rPr>
          <w:rFonts w:ascii="Arial" w:hAnsi="Arial" w:hint="cs"/>
          <w:noProof w:val="0"/>
          <w:rtl/>
        </w:rPr>
        <w:t>'</w:t>
      </w:r>
      <w:r>
        <w:rPr>
          <w:rFonts w:ascii="Arial" w:hAnsi="Arial"/>
          <w:noProof w:val="0"/>
          <w:rtl/>
        </w:rPr>
        <w:t xml:space="preserve">, שאפשרו לצדדים רמת חיים מכובדת, לרבות מגורים בנכס שאינו בבעלותו, רכבי ליסינג, משכורת מכובדת, מנוי למועדון כושר וספורט, ביטוח רפואי ועוד (סעיף 38 לכתב ההגנה). לדברי הנתבע, תנאי העסקה אלו הסתיימו בחודש מרץ 2019 עם סיום עבודת הנתבע בארה"ב ומעבר המשפחה לישראל. </w:t>
      </w:r>
    </w:p>
    <w:p w:rsidR="00754083" w:rsidRDefault="00754083" w:rsidP="00754083">
      <w:pPr>
        <w:pStyle w:val="ad"/>
        <w:spacing w:line="360" w:lineRule="auto"/>
        <w:ind w:left="567"/>
        <w:jc w:val="both"/>
        <w:rPr>
          <w:rFonts w:ascii="Arial" w:hAnsi="Arial"/>
          <w:noProof w:val="0"/>
        </w:rPr>
      </w:pPr>
    </w:p>
    <w:p w:rsidR="00754083" w:rsidRDefault="00754083" w:rsidP="008C014C">
      <w:pPr>
        <w:pStyle w:val="ad"/>
        <w:numPr>
          <w:ilvl w:val="0"/>
          <w:numId w:val="1"/>
        </w:numPr>
        <w:spacing w:line="360" w:lineRule="auto"/>
        <w:jc w:val="both"/>
        <w:rPr>
          <w:rFonts w:ascii="Arial" w:hAnsi="Arial"/>
          <w:noProof w:val="0"/>
        </w:rPr>
      </w:pPr>
      <w:r>
        <w:rPr>
          <w:rFonts w:ascii="Arial" w:hAnsi="Arial"/>
          <w:noProof w:val="0"/>
          <w:rtl/>
        </w:rPr>
        <w:t xml:space="preserve">עיון בחומר הראיות מעלה כי לא עלה בידי התובעת להוכיח את טענתה כי לנתבע ישנן זכויות </w:t>
      </w:r>
      <w:r w:rsidR="008C014C">
        <w:rPr>
          <w:rFonts w:ascii="Arial" w:hAnsi="Arial" w:hint="cs"/>
          <w:noProof w:val="0"/>
          <w:rtl/>
        </w:rPr>
        <w:t>בנאמנות ובנכסיה</w:t>
      </w:r>
      <w:r>
        <w:rPr>
          <w:rFonts w:ascii="Arial" w:hAnsi="Arial"/>
          <w:noProof w:val="0"/>
          <w:rtl/>
        </w:rPr>
        <w:t>. כל זאת כפי שיפורט להלן.</w:t>
      </w:r>
    </w:p>
    <w:p w:rsidR="00754083" w:rsidRDefault="00754083" w:rsidP="00754083">
      <w:pPr>
        <w:pStyle w:val="ad"/>
        <w:spacing w:line="360" w:lineRule="auto"/>
        <w:ind w:left="567"/>
        <w:jc w:val="both"/>
        <w:rPr>
          <w:rFonts w:ascii="Arial" w:hAnsi="Arial"/>
          <w:noProof w:val="0"/>
        </w:rPr>
      </w:pPr>
    </w:p>
    <w:p w:rsidR="00754083" w:rsidRDefault="00754083" w:rsidP="009940F4">
      <w:pPr>
        <w:pStyle w:val="ad"/>
        <w:numPr>
          <w:ilvl w:val="1"/>
          <w:numId w:val="1"/>
        </w:numPr>
        <w:spacing w:line="360" w:lineRule="auto"/>
        <w:jc w:val="both"/>
        <w:rPr>
          <w:rFonts w:ascii="Arial" w:hAnsi="Arial"/>
          <w:noProof w:val="0"/>
        </w:rPr>
      </w:pPr>
      <w:r>
        <w:rPr>
          <w:rFonts w:ascii="Arial" w:hAnsi="Arial"/>
          <w:noProof w:val="0"/>
          <w:rtl/>
        </w:rPr>
        <w:t xml:space="preserve">אין מחלוקת כי הנתבע נולד למשפחה אמידה מאוד, כי סבו הוא שהקים את מבנה הנאמנות אותו המשיך אביו לנהל ולפתח וכי נכסי המשפחה מוחזקים על ידי נאמנים בארה"ב אותם מינה הסב. גם התובעת העידה כי הכירה את הנאמנים בזמן אמת וידעה מהו תפקידם וכי אביו או סבו של הנתבע הם שמינו אותם (עמ' 37-36 לפרוטוקול). </w:t>
      </w:r>
    </w:p>
    <w:p w:rsidR="00754083" w:rsidRDefault="00754083" w:rsidP="00754083">
      <w:pPr>
        <w:pStyle w:val="ad"/>
        <w:spacing w:line="360" w:lineRule="auto"/>
        <w:ind w:left="1134"/>
        <w:jc w:val="both"/>
        <w:rPr>
          <w:rFonts w:ascii="Arial" w:hAnsi="Arial"/>
          <w:noProof w:val="0"/>
        </w:rPr>
      </w:pPr>
    </w:p>
    <w:p w:rsidR="00E367AE" w:rsidRDefault="00754083" w:rsidP="000A15D2">
      <w:pPr>
        <w:pStyle w:val="ad"/>
        <w:numPr>
          <w:ilvl w:val="1"/>
          <w:numId w:val="1"/>
        </w:numPr>
        <w:spacing w:line="360" w:lineRule="auto"/>
        <w:jc w:val="both"/>
        <w:rPr>
          <w:rFonts w:ascii="Arial" w:hAnsi="Arial"/>
          <w:noProof w:val="0"/>
        </w:rPr>
      </w:pPr>
      <w:r>
        <w:rPr>
          <w:rFonts w:ascii="Arial" w:hAnsi="Arial"/>
          <w:noProof w:val="0"/>
          <w:rtl/>
        </w:rPr>
        <w:t xml:space="preserve">התובעת לא הביאה עדים כלשהם אשר יתמכו בטענתה כי הנתבע הוא בעלים של הנכסים המוחזקים בנאמנות או כי הוא נהנה בנאמנות. היה באפשרות התובעת, למשל, להביא לעדות את הנאמנים עצמם או בעלי תפקיד בחברות הקשורות לנאמנות. אולם, היא לא עשתה זאת. טענת התובעת לפיה הנתבע הילך אימים על </w:t>
      </w:r>
      <w:r w:rsidR="001C263E">
        <w:rPr>
          <w:rFonts w:ascii="Arial" w:hAnsi="Arial" w:hint="cs"/>
          <w:noProof w:val="0"/>
          <w:rtl/>
        </w:rPr>
        <w:t>עובדיו</w:t>
      </w:r>
      <w:r>
        <w:rPr>
          <w:rFonts w:ascii="Arial" w:hAnsi="Arial"/>
          <w:noProof w:val="0"/>
          <w:rtl/>
        </w:rPr>
        <w:t xml:space="preserve"> ומנע מהם להעיד, לא הוכחה בכל דרך</w:t>
      </w:r>
      <w:r w:rsidR="00597D8F">
        <w:rPr>
          <w:rFonts w:ascii="Arial" w:hAnsi="Arial" w:hint="cs"/>
          <w:noProof w:val="0"/>
          <w:rtl/>
        </w:rPr>
        <w:t>. הנתבע נחקר בעניין זה בחקירתו הנגדית והכחיש מכל וכל כי איים מימיו על עובד (עמ' 159 ש' 29-24</w:t>
      </w:r>
      <w:r w:rsidR="008C014C">
        <w:rPr>
          <w:rFonts w:ascii="Arial" w:hAnsi="Arial" w:hint="cs"/>
          <w:noProof w:val="0"/>
          <w:rtl/>
        </w:rPr>
        <w:t xml:space="preserve">). </w:t>
      </w:r>
      <w:r w:rsidR="00CC3637">
        <w:rPr>
          <w:rFonts w:ascii="Arial" w:hAnsi="Arial" w:hint="cs"/>
          <w:noProof w:val="0"/>
          <w:rtl/>
        </w:rPr>
        <w:t xml:space="preserve">ראו בעניין זה גם עדות גב' </w:t>
      </w:r>
      <w:r w:rsidR="000A15D2">
        <w:rPr>
          <w:rFonts w:ascii="Arial" w:hAnsi="Arial" w:hint="cs"/>
          <w:noProof w:val="0"/>
          <w:rtl/>
        </w:rPr>
        <w:t xml:space="preserve">י' ס' </w:t>
      </w:r>
      <w:r w:rsidR="008C014C">
        <w:rPr>
          <w:rFonts w:ascii="Arial" w:hAnsi="Arial" w:hint="cs"/>
          <w:noProof w:val="0"/>
          <w:rtl/>
        </w:rPr>
        <w:t>(</w:t>
      </w:r>
      <w:r w:rsidR="00BB53E2">
        <w:rPr>
          <w:rFonts w:ascii="Arial" w:hAnsi="Arial"/>
          <w:noProof w:val="0"/>
          <w:rtl/>
        </w:rPr>
        <w:t>עמ' 235 ש' 9 - 12</w:t>
      </w:r>
      <w:r w:rsidR="00597D8F">
        <w:rPr>
          <w:rFonts w:ascii="Arial" w:hAnsi="Arial" w:hint="cs"/>
          <w:noProof w:val="0"/>
          <w:rtl/>
        </w:rPr>
        <w:t xml:space="preserve">). </w:t>
      </w:r>
      <w:r w:rsidR="001C263E">
        <w:rPr>
          <w:rFonts w:ascii="Arial" w:hAnsi="Arial" w:hint="cs"/>
          <w:noProof w:val="0"/>
          <w:rtl/>
        </w:rPr>
        <w:t xml:space="preserve">מכל מקום, חלק מאותם גורמים אשר לשיטת התובעת מסרו לה מידע לפיו הנתבע הוא הבעלים של נכסי הנאמנות, אינם עובדים במסגרת הנאמנות מזה שנים </w:t>
      </w:r>
      <w:r w:rsidR="008C678F">
        <w:rPr>
          <w:rFonts w:ascii="Arial" w:hAnsi="Arial" w:hint="cs"/>
          <w:noProof w:val="0"/>
          <w:rtl/>
        </w:rPr>
        <w:t xml:space="preserve">ומכאן כי נשמטת הקרקע תחת הטענה שהם לא הובאו לעדות משום שהנתבע אשר אצלו הם עובדים איים עליהם (ראו בעניין זה חקירתו הנגדית של הנתבע בנוגע לגב' </w:t>
      </w:r>
      <w:r w:rsidR="000A15D2">
        <w:rPr>
          <w:rFonts w:ascii="Arial" w:hAnsi="Arial" w:hint="cs"/>
          <w:noProof w:val="0"/>
          <w:rtl/>
        </w:rPr>
        <w:t xml:space="preserve">ר' </w:t>
      </w:r>
      <w:r w:rsidR="008C678F">
        <w:rPr>
          <w:rFonts w:ascii="Arial" w:hAnsi="Arial" w:hint="cs"/>
          <w:noProof w:val="0"/>
          <w:rtl/>
        </w:rPr>
        <w:t>בעמ' 160-159</w:t>
      </w:r>
      <w:r w:rsidR="00496DBE">
        <w:rPr>
          <w:rFonts w:ascii="Arial" w:hAnsi="Arial" w:hint="cs"/>
          <w:noProof w:val="0"/>
          <w:rtl/>
        </w:rPr>
        <w:t xml:space="preserve">, ובנוגע לגב' </w:t>
      </w:r>
      <w:r w:rsidR="000A15D2">
        <w:rPr>
          <w:rFonts w:ascii="Arial" w:hAnsi="Arial" w:hint="cs"/>
          <w:noProof w:val="0"/>
          <w:rtl/>
        </w:rPr>
        <w:t>נ'</w:t>
      </w:r>
      <w:r w:rsidR="00496DBE">
        <w:rPr>
          <w:rFonts w:ascii="Arial" w:hAnsi="Arial" w:hint="cs"/>
          <w:noProof w:val="0"/>
          <w:rtl/>
        </w:rPr>
        <w:t xml:space="preserve"> בעמ' 165 ש' 26-15</w:t>
      </w:r>
      <w:r w:rsidR="008C678F">
        <w:rPr>
          <w:rFonts w:ascii="Arial" w:hAnsi="Arial" w:hint="cs"/>
          <w:noProof w:val="0"/>
          <w:rtl/>
        </w:rPr>
        <w:t xml:space="preserve">). </w:t>
      </w:r>
      <w:r w:rsidR="00C42AE1">
        <w:rPr>
          <w:rFonts w:ascii="Arial" w:hAnsi="Arial" w:hint="cs"/>
          <w:noProof w:val="0"/>
          <w:rtl/>
        </w:rPr>
        <w:t>צודק הנתבע בטענתו בסיכומיו, כי התובעת הזכירה בתצהירה שמות של אנשים רבים אשר לדבריה "יודעים את האמת"</w:t>
      </w:r>
      <w:r w:rsidR="002118E9">
        <w:rPr>
          <w:rFonts w:ascii="Arial" w:hAnsi="Arial" w:hint="cs"/>
          <w:noProof w:val="0"/>
          <w:rtl/>
        </w:rPr>
        <w:t xml:space="preserve"> (</w:t>
      </w:r>
      <w:r w:rsidR="000A15D2">
        <w:rPr>
          <w:rFonts w:ascii="Arial" w:hAnsi="Arial" w:hint="cs"/>
          <w:noProof w:val="0"/>
          <w:rtl/>
        </w:rPr>
        <w:t>גב' ר'</w:t>
      </w:r>
      <w:r w:rsidR="002118E9">
        <w:rPr>
          <w:rFonts w:ascii="Arial" w:hAnsi="Arial" w:hint="cs"/>
          <w:noProof w:val="0"/>
          <w:rtl/>
        </w:rPr>
        <w:t xml:space="preserve">, </w:t>
      </w:r>
      <w:r w:rsidR="000A15D2">
        <w:rPr>
          <w:rFonts w:ascii="Arial" w:hAnsi="Arial" w:hint="cs"/>
          <w:noProof w:val="0"/>
          <w:rtl/>
        </w:rPr>
        <w:t>מר י' ס'</w:t>
      </w:r>
      <w:r w:rsidR="002118E9">
        <w:rPr>
          <w:rFonts w:ascii="Arial" w:hAnsi="Arial" w:hint="cs"/>
          <w:noProof w:val="0"/>
          <w:rtl/>
        </w:rPr>
        <w:t xml:space="preserve">, </w:t>
      </w:r>
      <w:r w:rsidR="000A15D2">
        <w:rPr>
          <w:rFonts w:ascii="Arial" w:hAnsi="Arial" w:hint="cs"/>
          <w:noProof w:val="0"/>
          <w:rtl/>
        </w:rPr>
        <w:t>גב' ה' פ'</w:t>
      </w:r>
      <w:r w:rsidR="002118E9">
        <w:rPr>
          <w:rFonts w:ascii="Arial" w:hAnsi="Arial" w:hint="cs"/>
          <w:noProof w:val="0"/>
          <w:rtl/>
        </w:rPr>
        <w:t xml:space="preserve">, </w:t>
      </w:r>
      <w:r w:rsidR="000A15D2">
        <w:rPr>
          <w:rFonts w:ascii="Arial" w:hAnsi="Arial" w:hint="cs"/>
          <w:noProof w:val="0"/>
          <w:rtl/>
        </w:rPr>
        <w:t>מר מ'</w:t>
      </w:r>
      <w:r w:rsidR="002118E9">
        <w:rPr>
          <w:rFonts w:ascii="Arial" w:hAnsi="Arial" w:hint="cs"/>
          <w:noProof w:val="0"/>
          <w:rtl/>
        </w:rPr>
        <w:t xml:space="preserve">, </w:t>
      </w:r>
      <w:r w:rsidR="000A15D2">
        <w:rPr>
          <w:rFonts w:ascii="Arial" w:hAnsi="Arial" w:hint="cs"/>
          <w:noProof w:val="0"/>
          <w:rtl/>
        </w:rPr>
        <w:t>מר ק'</w:t>
      </w:r>
      <w:r w:rsidR="00C42AE1">
        <w:rPr>
          <w:rFonts w:ascii="Arial" w:hAnsi="Arial" w:hint="cs"/>
          <w:noProof w:val="0"/>
          <w:rtl/>
        </w:rPr>
        <w:t xml:space="preserve">, </w:t>
      </w:r>
      <w:r w:rsidR="000A15D2">
        <w:rPr>
          <w:rFonts w:ascii="Arial" w:hAnsi="Arial" w:hint="cs"/>
          <w:noProof w:val="0"/>
          <w:rtl/>
        </w:rPr>
        <w:t>גב' נ'</w:t>
      </w:r>
      <w:r w:rsidR="002118E9">
        <w:rPr>
          <w:rFonts w:ascii="Arial" w:hAnsi="Arial" w:hint="cs"/>
          <w:noProof w:val="0"/>
          <w:rtl/>
        </w:rPr>
        <w:t xml:space="preserve">, </w:t>
      </w:r>
      <w:r w:rsidR="000A15D2">
        <w:rPr>
          <w:rFonts w:ascii="Arial" w:hAnsi="Arial" w:hint="cs"/>
          <w:noProof w:val="0"/>
          <w:rtl/>
        </w:rPr>
        <w:t>גב' י' ס'</w:t>
      </w:r>
      <w:r w:rsidR="002118E9">
        <w:rPr>
          <w:rFonts w:ascii="Arial" w:hAnsi="Arial" w:hint="cs"/>
          <w:noProof w:val="0"/>
          <w:rtl/>
        </w:rPr>
        <w:t xml:space="preserve">, מתווכת בתים, מעצבת פנים, עו"ד </w:t>
      </w:r>
      <w:r w:rsidR="000A15D2">
        <w:rPr>
          <w:rFonts w:ascii="Arial" w:hAnsi="Arial" w:hint="cs"/>
          <w:noProof w:val="0"/>
          <w:rtl/>
        </w:rPr>
        <w:t xml:space="preserve">ס' מ' </w:t>
      </w:r>
      <w:r w:rsidR="002118E9">
        <w:rPr>
          <w:rFonts w:ascii="Arial" w:hAnsi="Arial" w:hint="cs"/>
          <w:noProof w:val="0"/>
          <w:rtl/>
        </w:rPr>
        <w:t xml:space="preserve">ועו"ד </w:t>
      </w:r>
      <w:r w:rsidR="000A15D2">
        <w:rPr>
          <w:rFonts w:ascii="Arial" w:hAnsi="Arial" w:hint="cs"/>
          <w:noProof w:val="0"/>
          <w:rtl/>
        </w:rPr>
        <w:lastRenderedPageBreak/>
        <w:t>מ' מ'</w:t>
      </w:r>
      <w:r w:rsidR="002118E9">
        <w:rPr>
          <w:rFonts w:ascii="Arial" w:hAnsi="Arial" w:hint="cs"/>
          <w:noProof w:val="0"/>
          <w:rtl/>
        </w:rPr>
        <w:t xml:space="preserve">), </w:t>
      </w:r>
      <w:r w:rsidR="00C42AE1">
        <w:rPr>
          <w:rFonts w:ascii="Arial" w:hAnsi="Arial" w:hint="cs"/>
          <w:noProof w:val="0"/>
          <w:rtl/>
        </w:rPr>
        <w:t xml:space="preserve">אולם היא לא הביאה אף אחד מהם לעדות על מנת שיתמוך בגרסתה. </w:t>
      </w:r>
      <w:r w:rsidR="002C16F3">
        <w:rPr>
          <w:rFonts w:ascii="Arial" w:hAnsi="Arial"/>
          <w:noProof w:val="0"/>
          <w:rtl/>
        </w:rPr>
        <w:t xml:space="preserve">הלכה היא כי </w:t>
      </w:r>
      <w:r w:rsidR="002C16F3">
        <w:rPr>
          <w:rFonts w:ascii="Arial" w:hAnsi="Arial"/>
          <w:b/>
          <w:bCs/>
          <w:noProof w:val="0"/>
          <w:rtl/>
        </w:rPr>
        <w:t>"אי הבאתו של עד רלוונטי מעוררת, מדרך הטבע, את החשד כי יש דברים בגו, וכי בעל הדין, שנמנע מהבאתו, חושש מעדותו ומחשיפתו לחקירה שכנגד"</w:t>
      </w:r>
      <w:r w:rsidR="002C16F3">
        <w:rPr>
          <w:rFonts w:ascii="Arial" w:hAnsi="Arial"/>
          <w:noProof w:val="0"/>
          <w:rtl/>
        </w:rPr>
        <w:t xml:space="preserve"> (ע"א 4226/05 </w:t>
      </w:r>
      <w:r w:rsidR="002C16F3">
        <w:rPr>
          <w:rFonts w:ascii="Arial" w:hAnsi="Arial"/>
          <w:b/>
          <w:bCs/>
          <w:noProof w:val="0"/>
          <w:rtl/>
        </w:rPr>
        <w:t>בנק אגוד לישראל בע"מ נ' סאטא אטיאס</w:t>
      </w:r>
      <w:r w:rsidR="002C16F3">
        <w:rPr>
          <w:rFonts w:ascii="Arial" w:hAnsi="Arial"/>
          <w:noProof w:val="0"/>
          <w:rtl/>
        </w:rPr>
        <w:t xml:space="preserve"> (24.01.2006)). הימנעות התובעת מהבאת אנשים אשר לדבריה יודעים את האמת, מבלי שהיא סיפקה לכך הסבר מוצדק, פועלת לרעתה ומקימה הנחה שעדותם הייתה פועלת להחלשת גרסתה. </w:t>
      </w:r>
      <w:r w:rsidR="002118E9">
        <w:rPr>
          <w:rFonts w:ascii="Arial" w:hAnsi="Arial" w:hint="cs"/>
          <w:noProof w:val="0"/>
          <w:rtl/>
        </w:rPr>
        <w:t xml:space="preserve">חלק מעדים אלה, הובאו לעדות על ידי הנתבע ותמכו דווקא </w:t>
      </w:r>
      <w:r w:rsidR="00A72C22">
        <w:rPr>
          <w:rFonts w:ascii="Arial" w:hAnsi="Arial" w:hint="cs"/>
          <w:noProof w:val="0"/>
          <w:rtl/>
        </w:rPr>
        <w:t>בגרסתו</w:t>
      </w:r>
      <w:r w:rsidR="002118E9">
        <w:rPr>
          <w:rFonts w:ascii="Arial" w:hAnsi="Arial" w:hint="cs"/>
          <w:noProof w:val="0"/>
          <w:rtl/>
        </w:rPr>
        <w:t>.</w:t>
      </w:r>
    </w:p>
    <w:p w:rsidR="00E367AE" w:rsidRPr="008C014C" w:rsidRDefault="00E367AE" w:rsidP="00E367AE">
      <w:pPr>
        <w:pStyle w:val="ad"/>
        <w:spacing w:line="360" w:lineRule="auto"/>
        <w:ind w:left="1134"/>
        <w:jc w:val="both"/>
        <w:rPr>
          <w:rFonts w:ascii="Arial" w:hAnsi="Arial"/>
          <w:noProof w:val="0"/>
        </w:rPr>
      </w:pPr>
    </w:p>
    <w:p w:rsidR="00A13F86" w:rsidRDefault="002118E9" w:rsidP="008C014C">
      <w:pPr>
        <w:pStyle w:val="ad"/>
        <w:numPr>
          <w:ilvl w:val="1"/>
          <w:numId w:val="1"/>
        </w:numPr>
        <w:spacing w:line="360" w:lineRule="auto"/>
        <w:jc w:val="both"/>
        <w:rPr>
          <w:rFonts w:ascii="Arial" w:hAnsi="Arial"/>
          <w:noProof w:val="0"/>
        </w:rPr>
      </w:pPr>
      <w:r w:rsidRPr="00AD7EA7">
        <w:rPr>
          <w:rFonts w:ascii="Arial" w:hAnsi="Arial"/>
          <w:noProof w:val="0"/>
          <w:rtl/>
        </w:rPr>
        <w:t>אמנם, צודקת התובעת בכך שתצהירי העדים</w:t>
      </w:r>
      <w:r w:rsidR="004E60FA">
        <w:rPr>
          <w:rFonts w:ascii="Arial" w:hAnsi="Arial" w:hint="cs"/>
          <w:noProof w:val="0"/>
          <w:rtl/>
        </w:rPr>
        <w:t xml:space="preserve"> מטעם הנתבע</w:t>
      </w:r>
      <w:r w:rsidRPr="00AD7EA7">
        <w:rPr>
          <w:rFonts w:ascii="Arial" w:hAnsi="Arial"/>
          <w:noProof w:val="0"/>
          <w:rtl/>
        </w:rPr>
        <w:t xml:space="preserve"> אשר נחתמו בארה"ב</w:t>
      </w:r>
      <w:r w:rsidR="00A13F86">
        <w:rPr>
          <w:rFonts w:ascii="Arial" w:hAnsi="Arial" w:hint="cs"/>
          <w:noProof w:val="0"/>
          <w:rtl/>
        </w:rPr>
        <w:t xml:space="preserve"> </w:t>
      </w:r>
      <w:r w:rsidR="004E60FA">
        <w:rPr>
          <w:rFonts w:ascii="Arial" w:hAnsi="Arial" w:hint="cs"/>
          <w:noProof w:val="0"/>
          <w:rtl/>
        </w:rPr>
        <w:t>ו</w:t>
      </w:r>
      <w:r w:rsidR="00A13F86">
        <w:rPr>
          <w:rFonts w:ascii="Arial" w:hAnsi="Arial" w:hint="cs"/>
          <w:noProof w:val="0"/>
          <w:rtl/>
        </w:rPr>
        <w:t>אשר אומתו על ידי עו"ד ישראלי באמצעות היוועדות חזותית,</w:t>
      </w:r>
      <w:r w:rsidRPr="00AD7EA7">
        <w:rPr>
          <w:rFonts w:ascii="Arial" w:hAnsi="Arial"/>
          <w:noProof w:val="0"/>
          <w:rtl/>
        </w:rPr>
        <w:t xml:space="preserve"> לא אומתו כדין</w:t>
      </w:r>
      <w:r w:rsidR="00A13F86">
        <w:rPr>
          <w:rFonts w:ascii="Arial" w:hAnsi="Arial" w:hint="cs"/>
          <w:noProof w:val="0"/>
          <w:rtl/>
        </w:rPr>
        <w:t xml:space="preserve">. שכן, </w:t>
      </w:r>
      <w:r w:rsidR="00A829B0">
        <w:rPr>
          <w:rFonts w:ascii="Arial" w:hAnsi="Arial" w:hint="cs"/>
          <w:noProof w:val="0"/>
          <w:rtl/>
        </w:rPr>
        <w:t>קבלתו של תצהיר שנחתם בחוץ לארץ לצורך משפט אזרחי מותנית באישורו על ידי נציג דיפלומטי או קונסולרי או באימותו על ידי נוטריון מוסמך על פי דיניה של מדינת החוץ שבה ניתנה ההצהרה</w:t>
      </w:r>
      <w:r w:rsidRPr="00AD7EA7">
        <w:rPr>
          <w:rFonts w:ascii="Arial" w:hAnsi="Arial"/>
          <w:noProof w:val="0"/>
          <w:rtl/>
        </w:rPr>
        <w:t xml:space="preserve">. </w:t>
      </w:r>
      <w:r w:rsidR="00F35959" w:rsidRPr="00AD7EA7">
        <w:rPr>
          <w:rFonts w:ascii="Arial" w:hAnsi="Arial" w:hint="cs"/>
          <w:noProof w:val="0"/>
          <w:rtl/>
        </w:rPr>
        <w:t>מדובר בפגם מהותי ולא פרוצדורלי גרידא</w:t>
      </w:r>
      <w:r w:rsidR="00DB0055">
        <w:rPr>
          <w:rFonts w:ascii="Arial" w:hAnsi="Arial" w:hint="cs"/>
          <w:noProof w:val="0"/>
          <w:rtl/>
        </w:rPr>
        <w:t>,</w:t>
      </w:r>
      <w:r w:rsidR="00F35959" w:rsidRPr="00AD7EA7">
        <w:rPr>
          <w:rFonts w:ascii="Arial" w:hAnsi="Arial" w:hint="cs"/>
          <w:noProof w:val="0"/>
          <w:rtl/>
        </w:rPr>
        <w:t xml:space="preserve"> המוביל לכך שלא ניתן לקבל </w:t>
      </w:r>
      <w:r w:rsidR="008C014C">
        <w:rPr>
          <w:rFonts w:ascii="Arial" w:hAnsi="Arial" w:hint="cs"/>
          <w:noProof w:val="0"/>
          <w:rtl/>
        </w:rPr>
        <w:t xml:space="preserve">כראיה </w:t>
      </w:r>
      <w:r w:rsidR="00F35959" w:rsidRPr="00AD7EA7">
        <w:rPr>
          <w:rFonts w:ascii="Arial" w:hAnsi="Arial" w:hint="cs"/>
          <w:noProof w:val="0"/>
          <w:rtl/>
        </w:rPr>
        <w:t xml:space="preserve">את </w:t>
      </w:r>
      <w:r w:rsidR="008C014C">
        <w:rPr>
          <w:rFonts w:ascii="Arial" w:hAnsi="Arial" w:hint="cs"/>
          <w:noProof w:val="0"/>
          <w:rtl/>
        </w:rPr>
        <w:t xml:space="preserve">תוכן </w:t>
      </w:r>
      <w:r w:rsidR="00F35959" w:rsidRPr="00AD7EA7">
        <w:rPr>
          <w:rFonts w:ascii="Arial" w:hAnsi="Arial" w:hint="cs"/>
          <w:noProof w:val="0"/>
          <w:rtl/>
        </w:rPr>
        <w:t>התצהירים שלא אומתו כדין (</w:t>
      </w:r>
      <w:r w:rsidR="00A13F86" w:rsidRPr="00AD7EA7">
        <w:rPr>
          <w:rFonts w:ascii="Arial" w:hAnsi="Arial" w:hint="cs"/>
          <w:noProof w:val="0"/>
          <w:rtl/>
        </w:rPr>
        <w:t xml:space="preserve">ראו: תקנה 6 לתקנות סדר הדין האזרחי, תשע"ט-2018; </w:t>
      </w:r>
      <w:r w:rsidR="00A13F86">
        <w:rPr>
          <w:rFonts w:ascii="Arial" w:hAnsi="Arial" w:hint="cs"/>
          <w:noProof w:val="0"/>
          <w:rtl/>
        </w:rPr>
        <w:t xml:space="preserve">סעיף </w:t>
      </w:r>
      <w:r w:rsidR="00A13F86" w:rsidRPr="00AD7EA7">
        <w:rPr>
          <w:rFonts w:ascii="Arial" w:hAnsi="Arial" w:hint="cs"/>
          <w:noProof w:val="0"/>
          <w:rtl/>
        </w:rPr>
        <w:t>30 לפקודת הראיות [נוסח חדש], תשל"א-1971;</w:t>
      </w:r>
      <w:r w:rsidR="00A13F86">
        <w:rPr>
          <w:rFonts w:ascii="Arial" w:hAnsi="Arial" w:hint="cs"/>
          <w:noProof w:val="0"/>
          <w:rtl/>
        </w:rPr>
        <w:t xml:space="preserve"> </w:t>
      </w:r>
      <w:r w:rsidR="00A13F86">
        <w:rPr>
          <w:rFonts w:ascii="David" w:hAnsi="David" w:hint="cs"/>
          <w:noProof w:val="0"/>
          <w:rtl/>
        </w:rPr>
        <w:t xml:space="preserve">ע"א 8012/12 </w:t>
      </w:r>
      <w:r w:rsidR="00A13F86" w:rsidRPr="00A13F86">
        <w:rPr>
          <w:rFonts w:ascii="David" w:hAnsi="David" w:hint="cs"/>
          <w:b/>
          <w:bCs/>
          <w:noProof w:val="0"/>
          <w:rtl/>
        </w:rPr>
        <w:t>פאיז רג'בי נ' טל בניה והשקעות קרני שומרון</w:t>
      </w:r>
      <w:r w:rsidR="00A13F86">
        <w:rPr>
          <w:rFonts w:ascii="David" w:hAnsi="David" w:hint="cs"/>
          <w:noProof w:val="0"/>
          <w:rtl/>
        </w:rPr>
        <w:t xml:space="preserve"> (11.3.2014); </w:t>
      </w:r>
      <w:r w:rsidR="00EF6567">
        <w:rPr>
          <w:rFonts w:ascii="David" w:hAnsi="David" w:hint="cs"/>
          <w:noProof w:val="0"/>
          <w:rtl/>
        </w:rPr>
        <w:t xml:space="preserve">ת"א (ת"א) 44860-09-22 </w:t>
      </w:r>
      <w:r w:rsidR="00EF6567" w:rsidRPr="00EF6567">
        <w:rPr>
          <w:rFonts w:ascii="David" w:hAnsi="David" w:hint="cs"/>
          <w:b/>
          <w:bCs/>
          <w:noProof w:val="0"/>
          <w:rtl/>
        </w:rPr>
        <w:t xml:space="preserve">אודצ'י בע"מ נ' </w:t>
      </w:r>
      <w:r w:rsidR="00EF6567" w:rsidRPr="00EF6567">
        <w:rPr>
          <w:rFonts w:ascii="David" w:hAnsi="David"/>
          <w:b/>
          <w:bCs/>
          <w:noProof w:val="0"/>
        </w:rPr>
        <w:t>Meta inc</w:t>
      </w:r>
      <w:r w:rsidR="00EF6567">
        <w:rPr>
          <w:rFonts w:ascii="David" w:hAnsi="David" w:hint="cs"/>
          <w:noProof w:val="0"/>
          <w:rtl/>
        </w:rPr>
        <w:t xml:space="preserve"> (19.12.2022); </w:t>
      </w:r>
      <w:r w:rsidR="00836394" w:rsidRPr="00AD7EA7">
        <w:rPr>
          <w:rFonts w:ascii="David" w:hAnsi="David"/>
          <w:noProof w:val="0"/>
          <w:rtl/>
        </w:rPr>
        <w:t xml:space="preserve">רע"א 9722/07 </w:t>
      </w:r>
      <w:r w:rsidR="00836394" w:rsidRPr="00AD7EA7">
        <w:rPr>
          <w:rFonts w:ascii="David" w:hAnsi="David"/>
          <w:b/>
          <w:bCs/>
          <w:noProof w:val="0"/>
          <w:rtl/>
        </w:rPr>
        <w:t>מרדכי ציינווירט נ' ישראל כהן</w:t>
      </w:r>
      <w:r w:rsidR="009C176C">
        <w:rPr>
          <w:rFonts w:ascii="David" w:hAnsi="David"/>
          <w:noProof w:val="0"/>
          <w:rtl/>
        </w:rPr>
        <w:t xml:space="preserve"> (10.11.2008);</w:t>
      </w:r>
      <w:r w:rsidR="009C176C">
        <w:rPr>
          <w:rFonts w:ascii="David" w:hAnsi="David" w:hint="cs"/>
          <w:noProof w:val="0"/>
          <w:rtl/>
        </w:rPr>
        <w:t xml:space="preserve"> </w:t>
      </w:r>
      <w:r w:rsidR="00836394" w:rsidRPr="00AD7EA7">
        <w:rPr>
          <w:rFonts w:ascii="Arial" w:hAnsi="Arial" w:hint="cs"/>
          <w:noProof w:val="0"/>
          <w:rtl/>
        </w:rPr>
        <w:t xml:space="preserve">תמ"ש (ת"א) 60897-07-21 </w:t>
      </w:r>
      <w:r w:rsidR="00836394" w:rsidRPr="00AD7EA7">
        <w:rPr>
          <w:rFonts w:ascii="Arial" w:hAnsi="Arial" w:hint="cs"/>
          <w:b/>
          <w:bCs/>
          <w:noProof w:val="0"/>
          <w:rtl/>
        </w:rPr>
        <w:t>פ. נ' פ.</w:t>
      </w:r>
      <w:r w:rsidR="00836394" w:rsidRPr="00AD7EA7">
        <w:rPr>
          <w:rFonts w:ascii="Arial" w:hAnsi="Arial" w:hint="cs"/>
          <w:noProof w:val="0"/>
          <w:rtl/>
        </w:rPr>
        <w:t xml:space="preserve"> (30.11.2023))</w:t>
      </w:r>
      <w:r w:rsidR="00A13F86">
        <w:rPr>
          <w:rFonts w:ascii="Arial" w:hAnsi="Arial"/>
          <w:noProof w:val="0"/>
          <w:rtl/>
        </w:rPr>
        <w:t>.</w:t>
      </w:r>
    </w:p>
    <w:p w:rsidR="004E60FA" w:rsidRDefault="001D504A" w:rsidP="004E60FA">
      <w:pPr>
        <w:pStyle w:val="ad"/>
        <w:spacing w:line="360" w:lineRule="auto"/>
        <w:ind w:left="1134"/>
        <w:jc w:val="both"/>
        <w:rPr>
          <w:rFonts w:ascii="Arial" w:hAnsi="Arial"/>
          <w:noProof w:val="0"/>
          <w:rtl/>
        </w:rPr>
      </w:pPr>
      <w:r>
        <w:rPr>
          <w:rFonts w:ascii="Arial" w:hAnsi="Arial" w:hint="cs"/>
          <w:noProof w:val="0"/>
          <w:rtl/>
        </w:rPr>
        <w:t>ברם</w:t>
      </w:r>
      <w:r w:rsidR="002118E9" w:rsidRPr="00AD7EA7">
        <w:rPr>
          <w:rFonts w:ascii="Arial" w:hAnsi="Arial" w:hint="cs"/>
          <w:noProof w:val="0"/>
          <w:rtl/>
        </w:rPr>
        <w:t>, גם התובעת עצמה אשר עליה נטל ההוכחה לא הביאה תצהירים מטעם עדים אלה</w:t>
      </w:r>
      <w:r w:rsidR="004E60FA">
        <w:rPr>
          <w:rFonts w:ascii="Arial" w:hAnsi="Arial" w:hint="cs"/>
          <w:noProof w:val="0"/>
          <w:rtl/>
        </w:rPr>
        <w:t xml:space="preserve">. </w:t>
      </w:r>
      <w:r w:rsidR="002118E9" w:rsidRPr="004E60FA">
        <w:rPr>
          <w:rFonts w:ascii="Arial" w:hAnsi="Arial" w:hint="cs"/>
          <w:noProof w:val="0"/>
          <w:rtl/>
        </w:rPr>
        <w:t xml:space="preserve">זאת ועוד, גם העדים שתצהיריהם לא אומתו כדין, </w:t>
      </w:r>
      <w:r w:rsidR="002118E9" w:rsidRPr="004E60FA">
        <w:rPr>
          <w:rFonts w:ascii="Arial" w:hAnsi="Arial"/>
          <w:noProof w:val="0"/>
          <w:rtl/>
        </w:rPr>
        <w:t xml:space="preserve">העידו בבית המשפט כשבפתח העדויות הוזהרו כדין על ידי בית המשפט </w:t>
      </w:r>
      <w:r w:rsidR="00E367AE" w:rsidRPr="004E60FA">
        <w:rPr>
          <w:rFonts w:ascii="Arial" w:hAnsi="Arial" w:hint="cs"/>
          <w:noProof w:val="0"/>
          <w:rtl/>
        </w:rPr>
        <w:t>והדברים שמסרו בעדויותיהם בבית המשפט קבילים</w:t>
      </w:r>
      <w:r w:rsidR="004E60FA">
        <w:rPr>
          <w:rFonts w:ascii="Arial" w:hAnsi="Arial" w:hint="cs"/>
          <w:noProof w:val="0"/>
          <w:rtl/>
        </w:rPr>
        <w:t>.</w:t>
      </w:r>
    </w:p>
    <w:p w:rsidR="00E367AE" w:rsidRPr="004E60FA" w:rsidRDefault="00AD7EA7" w:rsidP="004D48D3">
      <w:pPr>
        <w:pStyle w:val="ad"/>
        <w:spacing w:line="360" w:lineRule="auto"/>
        <w:ind w:left="1134"/>
        <w:jc w:val="both"/>
        <w:rPr>
          <w:rFonts w:ascii="Arial" w:hAnsi="Arial"/>
          <w:noProof w:val="0"/>
          <w:rtl/>
        </w:rPr>
      </w:pPr>
      <w:r w:rsidRPr="004E60FA">
        <w:rPr>
          <w:rFonts w:ascii="Arial" w:hAnsi="Arial" w:hint="cs"/>
          <w:noProof w:val="0"/>
          <w:rtl/>
        </w:rPr>
        <w:t xml:space="preserve">מעבר לאמור, ממילא, גם ללא עדויות העדים </w:t>
      </w:r>
      <w:r w:rsidR="004D48D3">
        <w:rPr>
          <w:rFonts w:ascii="Arial" w:hAnsi="Arial" w:hint="cs"/>
          <w:noProof w:val="0"/>
          <w:rtl/>
        </w:rPr>
        <w:t>שתצהיריהם</w:t>
      </w:r>
      <w:r w:rsidRPr="004E60FA">
        <w:rPr>
          <w:rFonts w:ascii="Arial" w:hAnsi="Arial" w:hint="cs"/>
          <w:noProof w:val="0"/>
          <w:rtl/>
        </w:rPr>
        <w:t xml:space="preserve"> לא אומתו כדין, חומר הראיות הקיים מוביל למסקנה שאין לקבל את טענת התובעת כי הנתבע הוא בעלים של נכסי הנאמנות או נהנה בנאמנות.</w:t>
      </w:r>
    </w:p>
    <w:p w:rsidR="00E367AE" w:rsidRDefault="00E367AE" w:rsidP="00E367AE">
      <w:pPr>
        <w:pStyle w:val="ad"/>
        <w:spacing w:line="360" w:lineRule="auto"/>
        <w:ind w:left="1134"/>
        <w:jc w:val="both"/>
        <w:rPr>
          <w:rFonts w:ascii="Arial" w:hAnsi="Arial"/>
          <w:noProof w:val="0"/>
          <w:rtl/>
        </w:rPr>
      </w:pPr>
    </w:p>
    <w:p w:rsidR="00E01565" w:rsidRDefault="00314B47" w:rsidP="000F544F">
      <w:pPr>
        <w:pStyle w:val="ad"/>
        <w:numPr>
          <w:ilvl w:val="1"/>
          <w:numId w:val="1"/>
        </w:numPr>
        <w:spacing w:line="360" w:lineRule="auto"/>
        <w:jc w:val="both"/>
        <w:rPr>
          <w:rFonts w:ascii="Arial" w:hAnsi="Arial"/>
          <w:noProof w:val="0"/>
        </w:rPr>
      </w:pPr>
      <w:r w:rsidRPr="00724624">
        <w:rPr>
          <w:rFonts w:ascii="Arial" w:hAnsi="Arial" w:hint="cs"/>
          <w:b/>
          <w:bCs/>
          <w:noProof w:val="0"/>
          <w:rtl/>
        </w:rPr>
        <w:t xml:space="preserve">עו"ד </w:t>
      </w:r>
      <w:r w:rsidR="000F544F">
        <w:rPr>
          <w:rFonts w:ascii="Arial" w:hAnsi="Arial" w:hint="cs"/>
          <w:b/>
          <w:bCs/>
          <w:noProof w:val="0"/>
          <w:rtl/>
        </w:rPr>
        <w:t xml:space="preserve">מ' מ' </w:t>
      </w:r>
      <w:r w:rsidRPr="00A13F86">
        <w:rPr>
          <w:rFonts w:ascii="Arial" w:hAnsi="Arial" w:hint="cs"/>
          <w:noProof w:val="0"/>
          <w:rtl/>
        </w:rPr>
        <w:t xml:space="preserve">אשר עבד כיועץ משפטי </w:t>
      </w:r>
      <w:r w:rsidR="00DC27E9">
        <w:rPr>
          <w:rFonts w:ascii="Arial" w:hAnsi="Arial" w:hint="cs"/>
          <w:noProof w:val="0"/>
          <w:rtl/>
        </w:rPr>
        <w:t xml:space="preserve">לנאמנות, </w:t>
      </w:r>
      <w:r w:rsidR="00C23036">
        <w:rPr>
          <w:rFonts w:ascii="Arial" w:hAnsi="Arial" w:hint="cs"/>
          <w:noProof w:val="0"/>
          <w:rtl/>
        </w:rPr>
        <w:t xml:space="preserve">נשאל בחקירתו הנגדית על ידי ב"כ התובעת בעניין מעורבות הנתבע בפרויקטים שונים, אך לא נשאל על ידה בנוגע </w:t>
      </w:r>
      <w:r w:rsidR="00A12B44">
        <w:rPr>
          <w:rFonts w:ascii="Arial" w:hAnsi="Arial" w:hint="cs"/>
          <w:noProof w:val="0"/>
          <w:rtl/>
        </w:rPr>
        <w:t xml:space="preserve">למבנה הנאמנות ומי </w:t>
      </w:r>
      <w:r w:rsidR="00A12B44" w:rsidRPr="00A12B44">
        <w:rPr>
          <w:rFonts w:ascii="Arial" w:hAnsi="Arial" w:hint="cs"/>
          <w:noProof w:val="0"/>
          <w:rtl/>
        </w:rPr>
        <w:t>נהנה בה</w:t>
      </w:r>
      <w:r w:rsidR="00A12B44">
        <w:rPr>
          <w:rFonts w:ascii="Arial" w:hAnsi="Arial" w:hint="cs"/>
          <w:noProof w:val="0"/>
          <w:rtl/>
        </w:rPr>
        <w:t xml:space="preserve"> ואף לא נשאל בנוגע לבעלות </w:t>
      </w:r>
      <w:r w:rsidR="000F544F">
        <w:rPr>
          <w:rFonts w:ascii="David" w:hAnsi="David" w:hint="cs"/>
          <w:noProof w:val="0"/>
          <w:rtl/>
        </w:rPr>
        <w:t xml:space="preserve">בחברה </w:t>
      </w:r>
      <w:r w:rsidR="000F544F">
        <w:rPr>
          <w:rFonts w:ascii="David" w:hAnsi="David" w:hint="cs"/>
          <w:noProof w:val="0"/>
        </w:rPr>
        <w:t>A</w:t>
      </w:r>
      <w:r w:rsidR="00A12B44">
        <w:rPr>
          <w:rFonts w:ascii="Arial" w:hAnsi="Arial" w:hint="cs"/>
          <w:noProof w:val="0"/>
          <w:rtl/>
        </w:rPr>
        <w:t>, וזאת אף שלתובעת טענות בנושאים אלו</w:t>
      </w:r>
      <w:r w:rsidR="00C23036" w:rsidRPr="00A12B44">
        <w:rPr>
          <w:rFonts w:ascii="Arial" w:hAnsi="Arial" w:hint="cs"/>
          <w:noProof w:val="0"/>
          <w:rtl/>
        </w:rPr>
        <w:t xml:space="preserve">. מכל מקום, עו"ד </w:t>
      </w:r>
      <w:r w:rsidR="000F544F">
        <w:rPr>
          <w:rFonts w:ascii="Arial" w:hAnsi="Arial" w:hint="cs"/>
          <w:noProof w:val="0"/>
          <w:rtl/>
        </w:rPr>
        <w:t xml:space="preserve">מ' מ' </w:t>
      </w:r>
      <w:r w:rsidR="00C23036" w:rsidRPr="00A12B44">
        <w:rPr>
          <w:rFonts w:ascii="Arial" w:hAnsi="Arial" w:hint="cs"/>
          <w:noProof w:val="0"/>
          <w:rtl/>
        </w:rPr>
        <w:t xml:space="preserve">העיד כי מרבית העבודה בה היה מעורב בעניין </w:t>
      </w:r>
      <w:r w:rsidR="000F544F">
        <w:rPr>
          <w:rFonts w:ascii="David" w:hAnsi="David" w:hint="cs"/>
          <w:noProof w:val="0"/>
          <w:rtl/>
        </w:rPr>
        <w:t xml:space="preserve">חברה </w:t>
      </w:r>
      <w:r w:rsidR="000F544F">
        <w:rPr>
          <w:rFonts w:ascii="David" w:hAnsi="David" w:hint="cs"/>
          <w:noProof w:val="0"/>
        </w:rPr>
        <w:t>A</w:t>
      </w:r>
      <w:r w:rsidR="000F544F">
        <w:rPr>
          <w:rFonts w:ascii="David" w:hAnsi="David" w:hint="cs"/>
          <w:noProof w:val="0"/>
          <w:rtl/>
        </w:rPr>
        <w:t xml:space="preserve"> </w:t>
      </w:r>
      <w:r w:rsidR="00C23036" w:rsidRPr="00A12B44">
        <w:rPr>
          <w:rFonts w:ascii="Arial" w:hAnsi="Arial" w:hint="cs"/>
          <w:noProof w:val="0"/>
          <w:rtl/>
        </w:rPr>
        <w:t>לא נעשתה מו</w:t>
      </w:r>
      <w:r w:rsidR="00AD4A14">
        <w:rPr>
          <w:rFonts w:ascii="Arial" w:hAnsi="Arial" w:hint="cs"/>
          <w:noProof w:val="0"/>
          <w:rtl/>
        </w:rPr>
        <w:t>ל</w:t>
      </w:r>
      <w:r w:rsidR="00C23036" w:rsidRPr="00A12B44">
        <w:rPr>
          <w:rFonts w:ascii="Arial" w:hAnsi="Arial" w:hint="cs"/>
          <w:noProof w:val="0"/>
          <w:rtl/>
        </w:rPr>
        <w:t xml:space="preserve"> הנתבע, אלא מול שלושה או ארבעה אנשים אחרים. על פי עדותו הוא שוחח עם הנתבע כ- 3 פעמים בשנים האחרונות ועם התובעת כפעמיים. </w:t>
      </w:r>
      <w:r w:rsidR="00A12B44">
        <w:rPr>
          <w:rFonts w:ascii="Arial" w:hAnsi="Arial" w:hint="cs"/>
          <w:noProof w:val="0"/>
          <w:rtl/>
        </w:rPr>
        <w:t xml:space="preserve">ממילא, גם אם הנתבע היה מעורב בפרויקטים שונים, אין משמעות הדבר שהוא הבעלים של הנכסים או נהנה בנאמנות. </w:t>
      </w:r>
    </w:p>
    <w:p w:rsidR="00E01565" w:rsidRPr="00E01565" w:rsidRDefault="00E01565" w:rsidP="00E01565">
      <w:pPr>
        <w:pStyle w:val="ad"/>
        <w:spacing w:line="360" w:lineRule="auto"/>
        <w:ind w:left="1134"/>
        <w:jc w:val="both"/>
        <w:rPr>
          <w:rFonts w:ascii="Arial" w:hAnsi="Arial"/>
          <w:noProof w:val="0"/>
        </w:rPr>
      </w:pPr>
    </w:p>
    <w:p w:rsidR="00724624" w:rsidRPr="00E01565" w:rsidRDefault="00724624" w:rsidP="000F544F">
      <w:pPr>
        <w:pStyle w:val="ad"/>
        <w:numPr>
          <w:ilvl w:val="1"/>
          <w:numId w:val="1"/>
        </w:numPr>
        <w:spacing w:line="360" w:lineRule="auto"/>
        <w:jc w:val="both"/>
        <w:rPr>
          <w:rFonts w:ascii="Arial" w:hAnsi="Arial"/>
          <w:noProof w:val="0"/>
        </w:rPr>
      </w:pPr>
      <w:r w:rsidRPr="00E01565">
        <w:rPr>
          <w:rFonts w:ascii="Arial" w:hAnsi="Arial" w:hint="cs"/>
          <w:b/>
          <w:bCs/>
          <w:noProof w:val="0"/>
          <w:rtl/>
        </w:rPr>
        <w:lastRenderedPageBreak/>
        <w:t xml:space="preserve">גב' </w:t>
      </w:r>
      <w:r w:rsidR="000F544F">
        <w:rPr>
          <w:rFonts w:ascii="Arial" w:hAnsi="Arial" w:hint="cs"/>
          <w:b/>
          <w:bCs/>
          <w:noProof w:val="0"/>
          <w:rtl/>
        </w:rPr>
        <w:t>---</w:t>
      </w:r>
      <w:r w:rsidRPr="00E01565">
        <w:rPr>
          <w:rFonts w:ascii="Arial" w:hAnsi="Arial" w:hint="cs"/>
          <w:noProof w:val="0"/>
          <w:rtl/>
        </w:rPr>
        <w:t xml:space="preserve">, סבתו של הנתבע, פרטה בתצהיר עדותה הראשית, אשר </w:t>
      </w:r>
      <w:r w:rsidR="00A12B44" w:rsidRPr="00E01565">
        <w:rPr>
          <w:rFonts w:ascii="Arial" w:hAnsi="Arial" w:hint="cs"/>
          <w:noProof w:val="0"/>
          <w:rtl/>
        </w:rPr>
        <w:t xml:space="preserve">חתימתה עליו </w:t>
      </w:r>
      <w:r w:rsidRPr="00E01565">
        <w:rPr>
          <w:rFonts w:ascii="Arial" w:hAnsi="Arial" w:hint="cs"/>
          <w:noProof w:val="0"/>
          <w:rtl/>
        </w:rPr>
        <w:t>אומת</w:t>
      </w:r>
      <w:r w:rsidR="00A12B44" w:rsidRPr="00E01565">
        <w:rPr>
          <w:rFonts w:ascii="Arial" w:hAnsi="Arial" w:hint="cs"/>
          <w:noProof w:val="0"/>
          <w:rtl/>
        </w:rPr>
        <w:t>ה</w:t>
      </w:r>
      <w:r w:rsidRPr="00E01565">
        <w:rPr>
          <w:rFonts w:ascii="Arial" w:hAnsi="Arial" w:hint="cs"/>
          <w:noProof w:val="0"/>
          <w:rtl/>
        </w:rPr>
        <w:t xml:space="preserve"> כדין, </w:t>
      </w:r>
      <w:r w:rsidR="00E01565">
        <w:rPr>
          <w:rFonts w:ascii="Arial" w:hAnsi="Arial" w:hint="cs"/>
          <w:noProof w:val="0"/>
          <w:rtl/>
        </w:rPr>
        <w:t xml:space="preserve">כיצד הקים ופיתח בעלה המנוח חברות ברחבי העולם, רכש נכסים, יצר הון והקים בשנות השבעים של המאה הקודמת את הנאמנות המשפחתית </w:t>
      </w:r>
      <w:r w:rsidR="00E01565" w:rsidRPr="00FA7EDC">
        <w:rPr>
          <w:rFonts w:ascii="Aharoni" w:hAnsi="Aharoni" w:cs="Aharoni"/>
          <w:noProof w:val="0"/>
          <w:rtl/>
        </w:rPr>
        <w:t>"מתוך תפיסה של הגנה על הרכוש"</w:t>
      </w:r>
      <w:r w:rsidR="00E01565">
        <w:rPr>
          <w:rFonts w:ascii="Arial" w:hAnsi="Arial" w:hint="cs"/>
          <w:noProof w:val="0"/>
          <w:rtl/>
        </w:rPr>
        <w:t xml:space="preserve"> </w:t>
      </w:r>
      <w:r w:rsidR="00FA7EDC">
        <w:rPr>
          <w:rFonts w:ascii="Arial" w:hAnsi="Arial" w:hint="cs"/>
          <w:noProof w:val="0"/>
          <w:rtl/>
        </w:rPr>
        <w:t xml:space="preserve">והוסיפה כי </w:t>
      </w:r>
      <w:r w:rsidR="00FA7EDC" w:rsidRPr="00FA7EDC">
        <w:rPr>
          <w:rFonts w:ascii="Aharoni" w:hAnsi="Aharoni" w:cs="Aharoni"/>
          <w:noProof w:val="0"/>
          <w:rtl/>
        </w:rPr>
        <w:t>"הנאמנות המשפחתית היא הסדר משפטי מכונן וחשוב שמלווה את המשפחה זה עשרות שנים"</w:t>
      </w:r>
      <w:r w:rsidR="00FA7EDC">
        <w:rPr>
          <w:rFonts w:ascii="Arial" w:hAnsi="Arial" w:hint="cs"/>
          <w:noProof w:val="0"/>
          <w:rtl/>
        </w:rPr>
        <w:t xml:space="preserve"> </w:t>
      </w:r>
      <w:r w:rsidR="00E01565">
        <w:rPr>
          <w:rFonts w:ascii="Arial" w:hAnsi="Arial" w:hint="cs"/>
          <w:noProof w:val="0"/>
          <w:rtl/>
        </w:rPr>
        <w:t>(סעיף 12). סבתו של הנתבע המשיכה ופרטה כי סבו של הנתבע רכש בעיר י</w:t>
      </w:r>
      <w:r w:rsidR="000F544F">
        <w:rPr>
          <w:rFonts w:ascii="Arial" w:hAnsi="Arial" w:hint="cs"/>
          <w:noProof w:val="0"/>
          <w:rtl/>
        </w:rPr>
        <w:t>'</w:t>
      </w:r>
      <w:r w:rsidR="00E01565">
        <w:rPr>
          <w:rFonts w:ascii="Arial" w:hAnsi="Arial" w:hint="cs"/>
          <w:noProof w:val="0"/>
          <w:rtl/>
        </w:rPr>
        <w:t xml:space="preserve"> במדינת </w:t>
      </w:r>
      <w:r w:rsidR="000F544F">
        <w:rPr>
          <w:rFonts w:ascii="Arial" w:hAnsi="Arial" w:hint="cs"/>
          <w:noProof w:val="0"/>
          <w:rtl/>
        </w:rPr>
        <w:t xml:space="preserve">--- </w:t>
      </w:r>
      <w:r w:rsidR="00E01565">
        <w:rPr>
          <w:rFonts w:ascii="Arial" w:hAnsi="Arial" w:hint="cs"/>
          <w:noProof w:val="0"/>
          <w:rtl/>
        </w:rPr>
        <w:t xml:space="preserve">בארה"ב את </w:t>
      </w:r>
      <w:r w:rsidR="000F544F">
        <w:rPr>
          <w:rFonts w:ascii="Arial" w:hAnsi="Arial" w:hint="cs"/>
          <w:noProof w:val="0"/>
          <w:rtl/>
        </w:rPr>
        <w:t xml:space="preserve">מגדל </w:t>
      </w:r>
      <w:r w:rsidR="000F544F" w:rsidRPr="000F544F">
        <w:rPr>
          <w:rFonts w:ascii="David" w:hAnsi="David"/>
          <w:noProof w:val="0"/>
        </w:rPr>
        <w:t>E</w:t>
      </w:r>
      <w:r w:rsidR="00E01565">
        <w:rPr>
          <w:rFonts w:ascii="Arial" w:hAnsi="Arial" w:hint="cs"/>
          <w:noProof w:val="0"/>
          <w:rtl/>
        </w:rPr>
        <w:t xml:space="preserve">, את בית הרופאים ואת מלון </w:t>
      </w:r>
      <w:r w:rsidR="000F544F">
        <w:rPr>
          <w:rFonts w:ascii="Arial" w:hAnsi="Arial" w:hint="cs"/>
          <w:noProof w:val="0"/>
          <w:rtl/>
        </w:rPr>
        <w:t>---</w:t>
      </w:r>
      <w:r w:rsidR="00FA7EDC">
        <w:rPr>
          <w:rFonts w:ascii="Arial" w:hAnsi="Arial" w:hint="cs"/>
          <w:noProof w:val="0"/>
          <w:rtl/>
        </w:rPr>
        <w:t>, כשבאותה תקופה רכש גם דירות ב</w:t>
      </w:r>
      <w:r w:rsidR="000F544F">
        <w:rPr>
          <w:rFonts w:ascii="Arial" w:hAnsi="Arial" w:hint="cs"/>
          <w:noProof w:val="0"/>
          <w:rtl/>
        </w:rPr>
        <w:t xml:space="preserve">--- </w:t>
      </w:r>
      <w:r w:rsidR="00FA7EDC">
        <w:rPr>
          <w:rFonts w:ascii="Arial" w:hAnsi="Arial" w:hint="cs"/>
          <w:noProof w:val="0"/>
          <w:rtl/>
        </w:rPr>
        <w:t>ו</w:t>
      </w:r>
      <w:r w:rsidR="000F544F">
        <w:rPr>
          <w:rFonts w:ascii="Arial" w:hAnsi="Arial" w:hint="cs"/>
          <w:noProof w:val="0"/>
          <w:rtl/>
        </w:rPr>
        <w:t>- ---</w:t>
      </w:r>
      <w:r w:rsidR="00FA7EDC">
        <w:rPr>
          <w:rFonts w:ascii="Arial" w:hAnsi="Arial" w:hint="cs"/>
          <w:noProof w:val="0"/>
          <w:rtl/>
        </w:rPr>
        <w:t xml:space="preserve">. סבתו של הנתבע ציינה כי בעלה המנוח נהג לתרום בישראל. לדבריה, לאחר פטירת בעלה בשנת </w:t>
      </w:r>
      <w:r w:rsidR="000F544F">
        <w:rPr>
          <w:rFonts w:ascii="Arial" w:hAnsi="Arial" w:hint="cs"/>
          <w:noProof w:val="0"/>
          <w:rtl/>
        </w:rPr>
        <w:t>---</w:t>
      </w:r>
      <w:r w:rsidR="004E3CD0">
        <w:rPr>
          <w:rFonts w:ascii="Arial" w:hAnsi="Arial" w:hint="cs"/>
          <w:noProof w:val="0"/>
          <w:rtl/>
        </w:rPr>
        <w:t>,</w:t>
      </w:r>
      <w:r w:rsidR="00FA7EDC">
        <w:rPr>
          <w:rFonts w:ascii="Arial" w:hAnsi="Arial" w:hint="cs"/>
          <w:noProof w:val="0"/>
          <w:rtl/>
        </w:rPr>
        <w:t xml:space="preserve"> היא ירשה אותו יחד עם בנם היחיד </w:t>
      </w:r>
      <w:r w:rsidR="000F544F">
        <w:rPr>
          <w:rFonts w:ascii="Arial" w:hAnsi="Arial" w:hint="cs"/>
          <w:noProof w:val="0"/>
          <w:rtl/>
        </w:rPr>
        <w:t>---</w:t>
      </w:r>
      <w:r w:rsidR="00FA7EDC">
        <w:rPr>
          <w:rFonts w:ascii="Arial" w:hAnsi="Arial" w:hint="cs"/>
          <w:noProof w:val="0"/>
          <w:rtl/>
        </w:rPr>
        <w:t xml:space="preserve"> אשר </w:t>
      </w:r>
      <w:r w:rsidR="00FA7EDC" w:rsidRPr="004E3CD0">
        <w:rPr>
          <w:rFonts w:ascii="Aharoni" w:hAnsi="Aharoni" w:cs="Aharoni"/>
          <w:noProof w:val="0"/>
          <w:rtl/>
        </w:rPr>
        <w:t>"המשיך במלאכת העשייה המשפחתית ... פיתח וניהל את הרכוש המשפחתי, לרבות נכסי הנדל"ן בארה"ב ..."</w:t>
      </w:r>
      <w:r w:rsidR="00FA7EDC">
        <w:rPr>
          <w:rFonts w:ascii="Arial" w:hAnsi="Arial" w:hint="cs"/>
          <w:noProof w:val="0"/>
          <w:rtl/>
        </w:rPr>
        <w:t xml:space="preserve"> </w:t>
      </w:r>
      <w:r w:rsidR="004E3CD0">
        <w:rPr>
          <w:rFonts w:ascii="Arial" w:hAnsi="Arial" w:hint="cs"/>
          <w:noProof w:val="0"/>
          <w:rtl/>
        </w:rPr>
        <w:t xml:space="preserve">(סעיף 16), ואשר נפטר בשנת </w:t>
      </w:r>
      <w:r w:rsidR="000F544F">
        <w:rPr>
          <w:rFonts w:ascii="Arial" w:hAnsi="Arial" w:hint="cs"/>
          <w:noProof w:val="0"/>
          <w:rtl/>
        </w:rPr>
        <w:t xml:space="preserve">--- </w:t>
      </w:r>
      <w:r w:rsidR="00B767C2">
        <w:rPr>
          <w:rFonts w:ascii="Arial" w:hAnsi="Arial" w:hint="cs"/>
          <w:noProof w:val="0"/>
          <w:rtl/>
        </w:rPr>
        <w:t xml:space="preserve">כשיורשתו היחידה היא אלמנתו </w:t>
      </w:r>
      <w:r w:rsidR="000F544F">
        <w:rPr>
          <w:rFonts w:ascii="Arial" w:hAnsi="Arial" w:hint="cs"/>
          <w:noProof w:val="0"/>
          <w:rtl/>
        </w:rPr>
        <w:t>---</w:t>
      </w:r>
      <w:r w:rsidR="004E3CD0">
        <w:rPr>
          <w:rFonts w:ascii="Arial" w:hAnsi="Arial" w:hint="cs"/>
          <w:noProof w:val="0"/>
          <w:rtl/>
        </w:rPr>
        <w:t xml:space="preserve">. סבתו של הנתבע כתבה במפורש בתצהיר עדותה הראשית את הדברים הבאים: </w:t>
      </w:r>
      <w:r w:rsidR="004E3CD0" w:rsidRPr="004E3CD0">
        <w:rPr>
          <w:rFonts w:ascii="Aharoni" w:hAnsi="Aharoni" w:cs="Aharoni"/>
          <w:noProof w:val="0"/>
          <w:rtl/>
        </w:rPr>
        <w:t xml:space="preserve">"שיהיה חד וברור: רכוש המשפחה היקרה שלנו נוצר והוקם על-ידי בעלי המנוח </w:t>
      </w:r>
      <w:r w:rsidR="000F544F">
        <w:rPr>
          <w:rFonts w:ascii="Aharoni" w:hAnsi="Aharoni" w:cs="Aharoni" w:hint="cs"/>
          <w:noProof w:val="0"/>
          <w:rtl/>
        </w:rPr>
        <w:t xml:space="preserve">--- </w:t>
      </w:r>
      <w:r w:rsidR="004E3CD0" w:rsidRPr="004E3CD0">
        <w:rPr>
          <w:rFonts w:ascii="Aharoni" w:hAnsi="Aharoni" w:cs="Aharoni"/>
          <w:noProof w:val="0"/>
          <w:rtl/>
        </w:rPr>
        <w:t xml:space="preserve">שהיה אחד ויחיד בדורו, ובהמשך טופח, תוחזק והוגדל על-ידי בני </w:t>
      </w:r>
      <w:r w:rsidR="000F544F">
        <w:rPr>
          <w:rFonts w:ascii="Aharoni" w:hAnsi="Aharoni" w:cs="Aharoni" w:hint="cs"/>
          <w:noProof w:val="0"/>
          <w:rtl/>
        </w:rPr>
        <w:t xml:space="preserve">--- </w:t>
      </w:r>
      <w:r w:rsidR="004E3CD0" w:rsidRPr="004E3CD0">
        <w:rPr>
          <w:rFonts w:ascii="Aharoni" w:hAnsi="Aharoni" w:cs="Aharoni"/>
          <w:noProof w:val="0"/>
          <w:rtl/>
        </w:rPr>
        <w:t>ז"ל במשך כעשרים שנה. אני ו</w:t>
      </w:r>
      <w:r w:rsidR="000F544F">
        <w:rPr>
          <w:rFonts w:ascii="Aharoni" w:hAnsi="Aharoni" w:cs="Aharoni" w:hint="cs"/>
          <w:noProof w:val="0"/>
          <w:rtl/>
        </w:rPr>
        <w:t>--- [אמו של הנתבע]</w:t>
      </w:r>
      <w:r w:rsidR="004E3CD0" w:rsidRPr="004E3CD0">
        <w:rPr>
          <w:rFonts w:ascii="Aharoni" w:hAnsi="Aharoni" w:cs="Aharoni"/>
          <w:noProof w:val="0"/>
          <w:rtl/>
        </w:rPr>
        <w:t xml:space="preserve"> היורשות המשפטיות, הכלכליות והמוסריות של רכושם של </w:t>
      </w:r>
      <w:r w:rsidR="000F544F">
        <w:rPr>
          <w:rFonts w:ascii="Aharoni" w:hAnsi="Aharoni" w:cs="Aharoni" w:hint="cs"/>
          <w:noProof w:val="0"/>
          <w:rtl/>
        </w:rPr>
        <w:t xml:space="preserve">--- </w:t>
      </w:r>
      <w:r w:rsidR="004E3CD0" w:rsidRPr="004E3CD0">
        <w:rPr>
          <w:rFonts w:ascii="Aharoni" w:hAnsi="Aharoni" w:cs="Aharoni"/>
          <w:noProof w:val="0"/>
          <w:rtl/>
        </w:rPr>
        <w:t>ו</w:t>
      </w:r>
      <w:r w:rsidR="000F544F">
        <w:rPr>
          <w:rFonts w:ascii="Aharoni" w:hAnsi="Aharoni" w:cs="Aharoni" w:hint="cs"/>
          <w:noProof w:val="0"/>
          <w:rtl/>
        </w:rPr>
        <w:t>---</w:t>
      </w:r>
      <w:r w:rsidR="004E3CD0" w:rsidRPr="004E3CD0">
        <w:rPr>
          <w:rFonts w:ascii="Aharoni" w:hAnsi="Aharoni" w:cs="Aharoni"/>
          <w:noProof w:val="0"/>
          <w:rtl/>
        </w:rPr>
        <w:t xml:space="preserve"> והרכוש המשפחתי בארה"ב שבנאמנות המשפחתית אינו ש</w:t>
      </w:r>
      <w:r w:rsidR="00301E7F">
        <w:rPr>
          <w:rFonts w:ascii="Aharoni" w:hAnsi="Aharoni" w:cs="Aharoni" w:hint="cs"/>
          <w:noProof w:val="0"/>
          <w:rtl/>
        </w:rPr>
        <w:t>י</w:t>
      </w:r>
      <w:r w:rsidR="004E3CD0" w:rsidRPr="004E3CD0">
        <w:rPr>
          <w:rFonts w:ascii="Aharoni" w:hAnsi="Aharoni" w:cs="Aharoni"/>
          <w:noProof w:val="0"/>
          <w:rtl/>
        </w:rPr>
        <w:t>יך ל</w:t>
      </w:r>
      <w:r w:rsidR="000F544F">
        <w:rPr>
          <w:rFonts w:ascii="Aharoni" w:hAnsi="Aharoni" w:cs="Aharoni" w:hint="cs"/>
          <w:noProof w:val="0"/>
          <w:rtl/>
        </w:rPr>
        <w:t>[נתבע]</w:t>
      </w:r>
      <w:r w:rsidR="004E3CD0" w:rsidRPr="004E3CD0">
        <w:rPr>
          <w:rFonts w:ascii="Aharoni" w:hAnsi="Aharoni" w:cs="Aharoni"/>
          <w:noProof w:val="0"/>
          <w:rtl/>
        </w:rPr>
        <w:t xml:space="preserve"> כלל ועיקר והוא אף אינו נהנה בה ..."</w:t>
      </w:r>
      <w:r w:rsidR="004E3CD0">
        <w:rPr>
          <w:rFonts w:ascii="Arial" w:hAnsi="Arial" w:hint="cs"/>
          <w:noProof w:val="0"/>
          <w:rtl/>
        </w:rPr>
        <w:t xml:space="preserve"> (סעיף 18). עוד לדבריה: </w:t>
      </w:r>
      <w:r w:rsidR="004E3CD0" w:rsidRPr="009940F4">
        <w:rPr>
          <w:rFonts w:ascii="Aharoni" w:hAnsi="Aharoni" w:cs="Aharoni"/>
          <w:noProof w:val="0"/>
          <w:rtl/>
        </w:rPr>
        <w:t>"</w:t>
      </w:r>
      <w:r w:rsidR="000F544F">
        <w:rPr>
          <w:rFonts w:ascii="Aharoni" w:hAnsi="Aharoni" w:cs="Aharoni" w:hint="cs"/>
          <w:noProof w:val="0"/>
          <w:rtl/>
        </w:rPr>
        <w:t>[הנתבע]</w:t>
      </w:r>
      <w:r w:rsidR="004E3CD0" w:rsidRPr="009940F4">
        <w:rPr>
          <w:rFonts w:ascii="Aharoni" w:hAnsi="Aharoni" w:cs="Aharoni"/>
          <w:noProof w:val="0"/>
          <w:rtl/>
        </w:rPr>
        <w:t xml:space="preserve"> בסה"כ עבד כשכיר בנ</w:t>
      </w:r>
      <w:r w:rsidR="004D48D3">
        <w:rPr>
          <w:rFonts w:ascii="Aharoni" w:hAnsi="Aharoni" w:cs="Aharoni"/>
          <w:noProof w:val="0"/>
          <w:rtl/>
        </w:rPr>
        <w:t>יהול הקרן ואין לו כ</w:t>
      </w:r>
      <w:r w:rsidR="004D48D3">
        <w:rPr>
          <w:rFonts w:ascii="Aharoni" w:hAnsi="Aharoni" w:cs="Aharoni" w:hint="cs"/>
          <w:noProof w:val="0"/>
          <w:rtl/>
        </w:rPr>
        <w:t>ל</w:t>
      </w:r>
      <w:r w:rsidR="004D48D3">
        <w:rPr>
          <w:rFonts w:ascii="Aharoni" w:hAnsi="Aharoni" w:cs="Aharoni"/>
          <w:noProof w:val="0"/>
          <w:rtl/>
        </w:rPr>
        <w:t xml:space="preserve"> חלק</w:t>
      </w:r>
      <w:r w:rsidR="009940F4" w:rsidRPr="009940F4">
        <w:rPr>
          <w:rFonts w:ascii="Aharoni" w:hAnsi="Aharoni" w:cs="Aharoni"/>
          <w:noProof w:val="0"/>
          <w:rtl/>
        </w:rPr>
        <w:t xml:space="preserve"> ונחלה מעבר לשכרו בקרן. הוא קיבל שכר ראוי על עבודתו (ואף מעט מעבר למה שמקובל היה לשלם על שכיר בתפקיד דומה) והוא אינו בעל זכות אחרת כלשהי ..."</w:t>
      </w:r>
      <w:r w:rsidR="009940F4">
        <w:rPr>
          <w:rFonts w:ascii="Arial" w:hAnsi="Arial" w:hint="cs"/>
          <w:noProof w:val="0"/>
          <w:rtl/>
        </w:rPr>
        <w:t xml:space="preserve"> (סעיף 20 לתצהיר). </w:t>
      </w:r>
      <w:r w:rsidR="00B767C2">
        <w:rPr>
          <w:rFonts w:ascii="Arial" w:hAnsi="Arial" w:hint="cs"/>
          <w:noProof w:val="0"/>
          <w:rtl/>
        </w:rPr>
        <w:t>בהמשך הוסיפה לגבי הנכסים ב</w:t>
      </w:r>
      <w:r w:rsidR="000F544F">
        <w:rPr>
          <w:rFonts w:ascii="Arial" w:hAnsi="Arial" w:hint="cs"/>
          <w:noProof w:val="0"/>
          <w:rtl/>
        </w:rPr>
        <w:t>י' ובב'</w:t>
      </w:r>
      <w:r w:rsidR="00B767C2">
        <w:rPr>
          <w:rFonts w:ascii="Arial" w:hAnsi="Arial" w:hint="cs"/>
          <w:noProof w:val="0"/>
          <w:rtl/>
        </w:rPr>
        <w:t xml:space="preserve">: </w:t>
      </w:r>
      <w:r w:rsidR="00B767C2" w:rsidRPr="00D72093">
        <w:rPr>
          <w:rFonts w:ascii="Aharoni" w:hAnsi="Aharoni" w:cs="Aharoni"/>
          <w:noProof w:val="0"/>
          <w:rtl/>
        </w:rPr>
        <w:t xml:space="preserve">"נכסים אלו לא נוצרו ולא הוקמו על-ידי </w:t>
      </w:r>
      <w:r w:rsidR="000F544F">
        <w:rPr>
          <w:rFonts w:ascii="Aharoni" w:hAnsi="Aharoni" w:cs="Aharoni" w:hint="cs"/>
          <w:noProof w:val="0"/>
          <w:rtl/>
        </w:rPr>
        <w:t xml:space="preserve">[הנתבע] </w:t>
      </w:r>
      <w:r w:rsidR="00B767C2" w:rsidRPr="00D72093">
        <w:rPr>
          <w:rFonts w:ascii="Aharoni" w:hAnsi="Aharoni" w:cs="Aharoni"/>
          <w:noProof w:val="0"/>
          <w:rtl/>
        </w:rPr>
        <w:t xml:space="preserve">והם לא לטובתו והוא לא נהנה בנאמנות ולא היוצר של הנאמנות. </w:t>
      </w:r>
      <w:r w:rsidR="000F544F">
        <w:rPr>
          <w:rFonts w:ascii="Aharoni" w:hAnsi="Aharoni" w:cs="Aharoni" w:hint="cs"/>
          <w:noProof w:val="0"/>
          <w:rtl/>
        </w:rPr>
        <w:t xml:space="preserve">[הנתבע] </w:t>
      </w:r>
      <w:r w:rsidR="00B767C2" w:rsidRPr="00D72093">
        <w:rPr>
          <w:rFonts w:ascii="Aharoni" w:hAnsi="Aharoni" w:cs="Aharoni"/>
          <w:noProof w:val="0"/>
          <w:rtl/>
        </w:rPr>
        <w:t xml:space="preserve">עבד כשכיר בתחזוקת הנכסים </w:t>
      </w:r>
      <w:r w:rsidR="000F544F">
        <w:rPr>
          <w:rFonts w:ascii="Aharoni" w:hAnsi="Aharoni" w:cs="Aharoni" w:hint="cs"/>
          <w:noProof w:val="0"/>
          <w:rtl/>
        </w:rPr>
        <w:t>בי'</w:t>
      </w:r>
      <w:r w:rsidR="00B767C2" w:rsidRPr="00D72093">
        <w:rPr>
          <w:rFonts w:ascii="Aharoni" w:hAnsi="Aharoni" w:cs="Aharoni"/>
          <w:noProof w:val="0"/>
          <w:rtl/>
        </w:rPr>
        <w:t xml:space="preserve">, </w:t>
      </w:r>
      <w:r w:rsidR="000F544F">
        <w:rPr>
          <w:rFonts w:ascii="Aharoni" w:hAnsi="Aharoni" w:cs="Aharoni" w:hint="cs"/>
          <w:noProof w:val="0"/>
          <w:rtl/>
        </w:rPr>
        <w:t>---</w:t>
      </w:r>
      <w:r w:rsidR="00B767C2" w:rsidRPr="00D72093">
        <w:rPr>
          <w:rFonts w:ascii="Aharoni" w:hAnsi="Aharoni" w:cs="Aharoni"/>
          <w:noProof w:val="0"/>
          <w:rtl/>
        </w:rPr>
        <w:t>, ובב</w:t>
      </w:r>
      <w:r w:rsidR="000F544F">
        <w:rPr>
          <w:rFonts w:ascii="Aharoni" w:hAnsi="Aharoni" w:cs="Aharoni" w:hint="cs"/>
          <w:noProof w:val="0"/>
          <w:rtl/>
        </w:rPr>
        <w:t>'</w:t>
      </w:r>
      <w:r w:rsidR="00B767C2" w:rsidRPr="00D72093">
        <w:rPr>
          <w:rFonts w:ascii="Aharoni" w:hAnsi="Aharoni" w:cs="Aharoni"/>
          <w:noProof w:val="0"/>
          <w:rtl/>
        </w:rPr>
        <w:t>. על כך החברה שילמה לו משכורת ראויה לעבודתו וכן בהיותו ב</w:t>
      </w:r>
      <w:r w:rsidR="000F544F">
        <w:rPr>
          <w:rFonts w:ascii="Aharoni" w:hAnsi="Aharoni" w:cs="Aharoni" w:hint="cs"/>
          <w:noProof w:val="0"/>
          <w:rtl/>
        </w:rPr>
        <w:t xml:space="preserve">--- </w:t>
      </w:r>
      <w:r w:rsidR="00B767C2" w:rsidRPr="00D72093">
        <w:rPr>
          <w:rFonts w:ascii="Aharoni" w:hAnsi="Aharoni" w:cs="Aharoni"/>
          <w:noProof w:val="0"/>
          <w:rtl/>
        </w:rPr>
        <w:t xml:space="preserve">וכחלק מתנאי עבודתו דאגה לו לקורת גג ולהטבות נוספות כפי שמקובל מאד בעבודות רילוקיישן (בדיוק כפי שמחליפו בתפקיד מקבל), והכל עד מעברם לישראל בתחילת שנת 2019, שאז השתנה היקף תפקידו של </w:t>
      </w:r>
      <w:r w:rsidR="000F544F">
        <w:rPr>
          <w:rFonts w:ascii="Aharoni" w:hAnsi="Aharoni" w:cs="Aharoni" w:hint="cs"/>
          <w:noProof w:val="0"/>
          <w:rtl/>
        </w:rPr>
        <w:t>[הנתבע]</w:t>
      </w:r>
      <w:r w:rsidR="00B767C2" w:rsidRPr="00D72093">
        <w:rPr>
          <w:rFonts w:ascii="Aharoni" w:hAnsi="Aharoni" w:cs="Aharoni"/>
          <w:noProof w:val="0"/>
          <w:rtl/>
        </w:rPr>
        <w:t>. הנאמנות המשפחתית מנוהלת באופן עצמאי על-ידי מועצת נאמנים עצמאית, סוברנית ובלתי תלויה עם אנשי מקצוע ועורכי דין מהמעלה הראשונה</w:t>
      </w:r>
      <w:r w:rsidR="00D72093" w:rsidRPr="00D72093">
        <w:rPr>
          <w:rFonts w:ascii="Aharoni" w:hAnsi="Aharoni" w:cs="Aharoni"/>
          <w:noProof w:val="0"/>
          <w:rtl/>
        </w:rPr>
        <w:t xml:space="preserve"> ..."</w:t>
      </w:r>
      <w:r w:rsidR="00D72093">
        <w:rPr>
          <w:rFonts w:ascii="Arial" w:hAnsi="Arial" w:hint="cs"/>
          <w:noProof w:val="0"/>
          <w:rtl/>
        </w:rPr>
        <w:t xml:space="preserve"> (סעיף 23.2 לתצהיר). </w:t>
      </w:r>
      <w:r w:rsidR="00374571">
        <w:rPr>
          <w:rFonts w:ascii="Arial" w:hAnsi="Arial" w:hint="cs"/>
          <w:noProof w:val="0"/>
          <w:rtl/>
        </w:rPr>
        <w:t xml:space="preserve">גם בחקירתה הנגדית עמדה סבתו של הנתבע על גרסתה כי הנתבע אינו הבעלים של הנכסים ואינו הנהנה בנאמנות, אלא כי הוא מונה על ידה </w:t>
      </w:r>
      <w:r w:rsidR="00374571" w:rsidRPr="00374571">
        <w:rPr>
          <w:rFonts w:ascii="Aharoni" w:hAnsi="Aharoni" w:cs="Aharoni"/>
          <w:noProof w:val="0"/>
          <w:rtl/>
        </w:rPr>
        <w:t>"שיהיה בכל המקומות שיש לנו נכסים בהם ושישמור עליהם"</w:t>
      </w:r>
      <w:r w:rsidR="00374571">
        <w:rPr>
          <w:rFonts w:ascii="Arial" w:hAnsi="Arial" w:hint="cs"/>
          <w:noProof w:val="0"/>
          <w:rtl/>
        </w:rPr>
        <w:t xml:space="preserve">, מאחר שהיא סומכת עליו (עמ' 100 ש' 31-29). </w:t>
      </w:r>
    </w:p>
    <w:p w:rsidR="00CC25BB" w:rsidRDefault="00CC25BB" w:rsidP="00CC25BB">
      <w:pPr>
        <w:pStyle w:val="ad"/>
        <w:spacing w:line="360" w:lineRule="auto"/>
        <w:ind w:left="1134"/>
        <w:jc w:val="both"/>
        <w:rPr>
          <w:rFonts w:ascii="Arial" w:hAnsi="Arial"/>
          <w:noProof w:val="0"/>
          <w:rtl/>
        </w:rPr>
      </w:pPr>
    </w:p>
    <w:p w:rsidR="00314B47" w:rsidRDefault="00C46144" w:rsidP="00CC25BB">
      <w:pPr>
        <w:pStyle w:val="ad"/>
        <w:spacing w:line="360" w:lineRule="auto"/>
        <w:ind w:left="1134"/>
        <w:jc w:val="both"/>
        <w:rPr>
          <w:rFonts w:ascii="Arial" w:hAnsi="Arial"/>
          <w:noProof w:val="0"/>
          <w:rtl/>
        </w:rPr>
      </w:pPr>
      <w:r>
        <w:rPr>
          <w:rFonts w:ascii="Arial" w:hAnsi="Arial" w:hint="cs"/>
          <w:noProof w:val="0"/>
          <w:rtl/>
        </w:rPr>
        <w:t>סבתו של</w:t>
      </w:r>
      <w:r w:rsidR="00CC25BB">
        <w:rPr>
          <w:rFonts w:ascii="Arial" w:hAnsi="Arial" w:hint="cs"/>
          <w:noProof w:val="0"/>
          <w:rtl/>
        </w:rPr>
        <w:t xml:space="preserve"> הנתבע הרשימה כעדה מהימנה מאוד, לא נפלו בדבריה סתירות</w:t>
      </w:r>
      <w:r>
        <w:rPr>
          <w:rFonts w:ascii="Arial" w:hAnsi="Arial" w:hint="cs"/>
          <w:noProof w:val="0"/>
          <w:rtl/>
        </w:rPr>
        <w:t xml:space="preserve"> ומצאתי לתת </w:t>
      </w:r>
      <w:r w:rsidR="00CC25BB">
        <w:rPr>
          <w:rFonts w:ascii="Arial" w:hAnsi="Arial" w:hint="cs"/>
          <w:noProof w:val="0"/>
          <w:rtl/>
        </w:rPr>
        <w:t xml:space="preserve">בעדותה </w:t>
      </w:r>
      <w:r>
        <w:rPr>
          <w:rFonts w:ascii="Arial" w:hAnsi="Arial" w:hint="cs"/>
          <w:noProof w:val="0"/>
          <w:rtl/>
        </w:rPr>
        <w:t xml:space="preserve">אמון רב. </w:t>
      </w:r>
    </w:p>
    <w:p w:rsidR="00C46144" w:rsidRPr="00E01565" w:rsidRDefault="00C46144" w:rsidP="00C46144">
      <w:pPr>
        <w:pStyle w:val="ad"/>
        <w:spacing w:line="360" w:lineRule="auto"/>
        <w:ind w:left="1134"/>
        <w:jc w:val="both"/>
        <w:rPr>
          <w:rFonts w:ascii="Arial" w:hAnsi="Arial"/>
          <w:noProof w:val="0"/>
        </w:rPr>
      </w:pPr>
    </w:p>
    <w:p w:rsidR="006F5B67" w:rsidRDefault="006F5B67" w:rsidP="007B482B">
      <w:pPr>
        <w:pStyle w:val="ad"/>
        <w:numPr>
          <w:ilvl w:val="1"/>
          <w:numId w:val="1"/>
        </w:numPr>
        <w:spacing w:line="360" w:lineRule="auto"/>
        <w:jc w:val="both"/>
        <w:rPr>
          <w:rFonts w:ascii="Arial" w:hAnsi="Arial"/>
          <w:noProof w:val="0"/>
        </w:rPr>
      </w:pPr>
      <w:r w:rsidRPr="00E254AD">
        <w:rPr>
          <w:rFonts w:ascii="Arial" w:hAnsi="Arial" w:hint="cs"/>
          <w:b/>
          <w:bCs/>
          <w:noProof w:val="0"/>
          <w:rtl/>
        </w:rPr>
        <w:t xml:space="preserve">גב' </w:t>
      </w:r>
      <w:r w:rsidR="000F544F">
        <w:rPr>
          <w:rFonts w:ascii="Arial" w:hAnsi="Arial" w:hint="cs"/>
          <w:b/>
          <w:bCs/>
          <w:noProof w:val="0"/>
          <w:rtl/>
        </w:rPr>
        <w:t>---</w:t>
      </w:r>
      <w:r>
        <w:rPr>
          <w:rFonts w:ascii="Arial" w:hAnsi="Arial" w:hint="cs"/>
          <w:noProof w:val="0"/>
          <w:rtl/>
        </w:rPr>
        <w:t>, אמו של הנתבע, פרטה בתצהיר עדותה הראשית, אשר חתימתה עליו אומתה כדין, כי</w:t>
      </w:r>
      <w:r w:rsidR="001036B8">
        <w:rPr>
          <w:rFonts w:ascii="Arial" w:hAnsi="Arial" w:hint="cs"/>
          <w:noProof w:val="0"/>
          <w:rtl/>
        </w:rPr>
        <w:t xml:space="preserve"> היא היורשת היחידה של בעלה המנוח וכי היא מוגדרת כנהנית בלעדית בנאמנות </w:t>
      </w:r>
      <w:r w:rsidR="001036B8">
        <w:rPr>
          <w:rFonts w:ascii="Arial" w:hAnsi="Arial" w:hint="cs"/>
          <w:noProof w:val="0"/>
          <w:rtl/>
        </w:rPr>
        <w:lastRenderedPageBreak/>
        <w:t>ומקבלת ממנה חלוקות שוטפות. לדבריה בתצהירה, משנ</w:t>
      </w:r>
      <w:r w:rsidR="008C014C">
        <w:rPr>
          <w:rFonts w:ascii="Arial" w:hAnsi="Arial" w:hint="cs"/>
          <w:noProof w:val="0"/>
          <w:rtl/>
        </w:rPr>
        <w:t>ת 2012 היא מנהלת את הרכוש שירשה;</w:t>
      </w:r>
      <w:r w:rsidR="001036B8">
        <w:rPr>
          <w:rFonts w:ascii="Arial" w:hAnsi="Arial" w:hint="cs"/>
          <w:noProof w:val="0"/>
          <w:rtl/>
        </w:rPr>
        <w:t xml:space="preserve"> בשנת 2013 שכרה המשפחה את מר </w:t>
      </w:r>
      <w:r w:rsidR="000F544F">
        <w:rPr>
          <w:rFonts w:ascii="Arial" w:hAnsi="Arial" w:hint="cs"/>
          <w:noProof w:val="0"/>
          <w:rtl/>
        </w:rPr>
        <w:t xml:space="preserve">י' </w:t>
      </w:r>
      <w:r w:rsidR="001036B8">
        <w:rPr>
          <w:rFonts w:ascii="Arial" w:hAnsi="Arial" w:hint="cs"/>
          <w:noProof w:val="0"/>
          <w:rtl/>
        </w:rPr>
        <w:t>ע</w:t>
      </w:r>
      <w:r w:rsidR="008C014C">
        <w:rPr>
          <w:rFonts w:ascii="Arial" w:hAnsi="Arial" w:hint="cs"/>
          <w:noProof w:val="0"/>
          <w:rtl/>
        </w:rPr>
        <w:t>ל מנת שיסייע בניהול נכסי הנדל"ן;</w:t>
      </w:r>
      <w:r w:rsidR="001036B8">
        <w:rPr>
          <w:rFonts w:ascii="Arial" w:hAnsi="Arial" w:hint="cs"/>
          <w:noProof w:val="0"/>
          <w:rtl/>
        </w:rPr>
        <w:t xml:space="preserve"> בשנת 2014 החל ע</w:t>
      </w:r>
      <w:r w:rsidR="008C014C">
        <w:rPr>
          <w:rFonts w:ascii="Arial" w:hAnsi="Arial" w:hint="cs"/>
          <w:noProof w:val="0"/>
          <w:rtl/>
        </w:rPr>
        <w:t xml:space="preserve">ו"ד </w:t>
      </w:r>
      <w:r w:rsidR="000F544F">
        <w:rPr>
          <w:rFonts w:ascii="Arial" w:hAnsi="Arial" w:hint="cs"/>
          <w:noProof w:val="0"/>
          <w:rtl/>
        </w:rPr>
        <w:t xml:space="preserve">ק' </w:t>
      </w:r>
      <w:r w:rsidR="008C014C">
        <w:rPr>
          <w:rFonts w:ascii="Arial" w:hAnsi="Arial" w:hint="cs"/>
          <w:noProof w:val="0"/>
          <w:rtl/>
        </w:rPr>
        <w:t>לשמש כעו"ד משפחתי;</w:t>
      </w:r>
      <w:r w:rsidR="001036B8">
        <w:rPr>
          <w:rFonts w:ascii="Arial" w:hAnsi="Arial" w:hint="cs"/>
          <w:noProof w:val="0"/>
          <w:rtl/>
        </w:rPr>
        <w:t xml:space="preserve"> ובשנים </w:t>
      </w:r>
      <w:r w:rsidR="008C014C">
        <w:rPr>
          <w:rFonts w:ascii="Arial" w:hAnsi="Arial" w:hint="cs"/>
          <w:noProof w:val="0"/>
          <w:rtl/>
        </w:rPr>
        <w:t xml:space="preserve">2012 - 2014 </w:t>
      </w:r>
      <w:r w:rsidR="001036B8">
        <w:rPr>
          <w:rFonts w:ascii="Arial" w:hAnsi="Arial" w:hint="cs"/>
          <w:noProof w:val="0"/>
          <w:rtl/>
        </w:rPr>
        <w:t xml:space="preserve">הנתבע אשר התגורר בישראל בעוד שני ילדיה האחרים התגוררו </w:t>
      </w:r>
      <w:r w:rsidR="000F544F">
        <w:rPr>
          <w:rFonts w:ascii="Arial" w:hAnsi="Arial" w:hint="cs"/>
          <w:noProof w:val="0"/>
          <w:rtl/>
        </w:rPr>
        <w:t xml:space="preserve">ב[חו"ל] </w:t>
      </w:r>
      <w:r w:rsidR="001036B8">
        <w:rPr>
          <w:rFonts w:ascii="Arial" w:hAnsi="Arial" w:hint="cs"/>
          <w:noProof w:val="0"/>
          <w:rtl/>
        </w:rPr>
        <w:t xml:space="preserve">סייע לה מעת לעת בטיפול בעניינים השוטפים. אמו של הנתבע המשיכה ופרטה </w:t>
      </w:r>
      <w:r w:rsidR="00E254AD">
        <w:rPr>
          <w:rFonts w:ascii="Arial" w:hAnsi="Arial" w:hint="cs"/>
          <w:noProof w:val="0"/>
          <w:rtl/>
        </w:rPr>
        <w:t xml:space="preserve">כי בשנים 2015 - 2019 עבד הנתבע כשכיר בתחזוקת הנכסים המשפחתיים שבבעלות הנאמנות המשפחתית </w:t>
      </w:r>
      <w:r w:rsidR="000F544F">
        <w:rPr>
          <w:rFonts w:ascii="Arial" w:hAnsi="Arial" w:hint="cs"/>
          <w:noProof w:val="0"/>
          <w:rtl/>
        </w:rPr>
        <w:t>בי'</w:t>
      </w:r>
      <w:r w:rsidR="00E254AD">
        <w:rPr>
          <w:rFonts w:ascii="Arial" w:hAnsi="Arial" w:hint="cs"/>
          <w:noProof w:val="0"/>
          <w:rtl/>
        </w:rPr>
        <w:t xml:space="preserve">, וכי החברה שילמה לו על כך משכורת ראויה וכן דאגה לו לקורת גג זמנית ולהטבות נוספות, והכל עד מעברו לישראל בשנת 2019 שאז השתנה היקף תפקידו והוא החל לעבוד הרבה פחות. גם אמו של הנתבע העידה בתצהירה </w:t>
      </w:r>
      <w:r w:rsidR="00E254AD" w:rsidRPr="00E254AD">
        <w:rPr>
          <w:rFonts w:ascii="Aharoni" w:hAnsi="Aharoni" w:cs="Aharoni"/>
          <w:noProof w:val="0"/>
          <w:rtl/>
        </w:rPr>
        <w:t xml:space="preserve">"הנאמנות המשפחתית מנוהלת באופן עצמאי על-ידי מועצת נאמנים עצמאית, סוברנית ובלתי תלויה עם אנשי מקצוע ועורכי דין מהמעלה הראשונה, והיא נוצרה ע"י </w:t>
      </w:r>
      <w:r w:rsidR="007B482B">
        <w:rPr>
          <w:rFonts w:ascii="Aharoni" w:hAnsi="Aharoni" w:cs="Aharoni" w:hint="cs"/>
          <w:noProof w:val="0"/>
          <w:rtl/>
        </w:rPr>
        <w:t xml:space="preserve">[סבו של הנתבע] </w:t>
      </w:r>
      <w:r w:rsidR="00E254AD" w:rsidRPr="00E254AD">
        <w:rPr>
          <w:rFonts w:ascii="Aharoni" w:hAnsi="Aharoni" w:cs="Aharoni"/>
          <w:noProof w:val="0"/>
          <w:rtl/>
        </w:rPr>
        <w:t>מתוך הסדרי הגנה על הרכוש שנצבר"</w:t>
      </w:r>
      <w:r w:rsidR="00E254AD">
        <w:rPr>
          <w:rFonts w:ascii="Arial" w:hAnsi="Arial" w:hint="cs"/>
          <w:noProof w:val="0"/>
          <w:rtl/>
        </w:rPr>
        <w:t xml:space="preserve"> (סעיף 17 לתצהיר). </w:t>
      </w:r>
      <w:r w:rsidR="00F96888">
        <w:rPr>
          <w:rFonts w:ascii="Arial" w:hAnsi="Arial" w:hint="cs"/>
          <w:noProof w:val="0"/>
          <w:rtl/>
        </w:rPr>
        <w:t xml:space="preserve">בחקירתה הנגדית של אמו של הנתבע לא נסתרו דבריה האמורים. לפי תשובותיה של אמו של הנתבע בחקירתה הנגדית, </w:t>
      </w:r>
      <w:r w:rsidR="00F96888" w:rsidRPr="00F96888">
        <w:rPr>
          <w:rFonts w:ascii="Aharoni" w:hAnsi="Aharoni" w:cs="Aharoni"/>
          <w:noProof w:val="0"/>
          <w:rtl/>
        </w:rPr>
        <w:t xml:space="preserve">"המשפחה מעסיקה את </w:t>
      </w:r>
      <w:r w:rsidR="000F544F">
        <w:rPr>
          <w:rFonts w:ascii="Aharoni" w:hAnsi="Aharoni" w:cs="Aharoni" w:hint="cs"/>
          <w:noProof w:val="0"/>
          <w:rtl/>
        </w:rPr>
        <w:t xml:space="preserve">[הנתבע] </w:t>
      </w:r>
      <w:r w:rsidR="00F96888" w:rsidRPr="00F96888">
        <w:rPr>
          <w:rFonts w:ascii="Aharoni" w:hAnsi="Aharoni" w:cs="Aharoni"/>
          <w:noProof w:val="0"/>
          <w:rtl/>
        </w:rPr>
        <w:t>בניהול ואנחנו סומכים עליו ... "</w:t>
      </w:r>
      <w:r w:rsidR="00F96888">
        <w:rPr>
          <w:rFonts w:ascii="Arial" w:hAnsi="Arial" w:hint="cs"/>
          <w:noProof w:val="0"/>
          <w:rtl/>
        </w:rPr>
        <w:t xml:space="preserve"> (עמ' 104 ש' 32). </w:t>
      </w:r>
      <w:r w:rsidR="00F959FB">
        <w:rPr>
          <w:rFonts w:ascii="Arial" w:hAnsi="Arial" w:hint="cs"/>
          <w:noProof w:val="0"/>
          <w:rtl/>
        </w:rPr>
        <w:t>אמו של הנתבע השיבה בחקירתה, כי הנתבע היה מורשה חתימה וח</w:t>
      </w:r>
      <w:r w:rsidR="000669E4">
        <w:rPr>
          <w:rFonts w:ascii="Arial" w:hAnsi="Arial" w:hint="cs"/>
          <w:noProof w:val="0"/>
          <w:rtl/>
        </w:rPr>
        <w:t>תם על צ'קים ומסמכים, ככל מנכ"ל אחר. עוד השיבה בחקירתה הנגדית, כי הנתבע אינו מקבל חלוקות כלשהן מהנאמנות (עמ' 106 ש' 9-7 וראו גם בש' 21-19).</w:t>
      </w:r>
    </w:p>
    <w:p w:rsidR="00F96888" w:rsidRDefault="00F96888" w:rsidP="00F96888">
      <w:pPr>
        <w:pStyle w:val="ad"/>
        <w:spacing w:line="360" w:lineRule="auto"/>
        <w:ind w:left="1134"/>
        <w:jc w:val="both"/>
        <w:rPr>
          <w:rFonts w:ascii="Arial" w:hAnsi="Arial"/>
          <w:b/>
          <w:bCs/>
          <w:noProof w:val="0"/>
          <w:rtl/>
        </w:rPr>
      </w:pPr>
    </w:p>
    <w:p w:rsidR="00F96888" w:rsidRPr="00F96888" w:rsidRDefault="00F96888" w:rsidP="001D504A">
      <w:pPr>
        <w:pStyle w:val="ad"/>
        <w:spacing w:line="360" w:lineRule="auto"/>
        <w:ind w:left="1134"/>
        <w:jc w:val="both"/>
        <w:rPr>
          <w:rFonts w:ascii="Arial" w:hAnsi="Arial"/>
          <w:noProof w:val="0"/>
        </w:rPr>
      </w:pPr>
      <w:r w:rsidRPr="00F96888">
        <w:rPr>
          <w:rFonts w:ascii="Arial" w:hAnsi="Arial" w:hint="cs"/>
          <w:noProof w:val="0"/>
          <w:rtl/>
        </w:rPr>
        <w:t xml:space="preserve">גם </w:t>
      </w:r>
      <w:r>
        <w:rPr>
          <w:rFonts w:ascii="Arial" w:hAnsi="Arial" w:hint="cs"/>
          <w:noProof w:val="0"/>
          <w:rtl/>
        </w:rPr>
        <w:t>אמו של הנתבע הרשימה כעדה מהימנה מאוד, לא נפלו בדבריה סתירות ו</w:t>
      </w:r>
      <w:r w:rsidR="001D504A">
        <w:rPr>
          <w:rFonts w:ascii="Arial" w:hAnsi="Arial" w:hint="cs"/>
          <w:noProof w:val="0"/>
          <w:rtl/>
        </w:rPr>
        <w:t xml:space="preserve">גם בעדותה </w:t>
      </w:r>
      <w:r>
        <w:rPr>
          <w:rFonts w:ascii="Arial" w:hAnsi="Arial" w:hint="cs"/>
          <w:noProof w:val="0"/>
          <w:rtl/>
        </w:rPr>
        <w:t xml:space="preserve">מצאתי לתת אמון רב. </w:t>
      </w:r>
    </w:p>
    <w:p w:rsidR="006F5B67" w:rsidRPr="001D504A" w:rsidRDefault="006F5B67" w:rsidP="006F5B67">
      <w:pPr>
        <w:pStyle w:val="ad"/>
        <w:spacing w:line="360" w:lineRule="auto"/>
        <w:ind w:left="1134"/>
        <w:jc w:val="both"/>
        <w:rPr>
          <w:rFonts w:ascii="Arial" w:hAnsi="Arial"/>
          <w:noProof w:val="0"/>
        </w:rPr>
      </w:pPr>
    </w:p>
    <w:p w:rsidR="001D504A" w:rsidRDefault="00083695" w:rsidP="00B82C1B">
      <w:pPr>
        <w:pStyle w:val="ad"/>
        <w:numPr>
          <w:ilvl w:val="1"/>
          <w:numId w:val="1"/>
        </w:numPr>
        <w:spacing w:line="360" w:lineRule="auto"/>
        <w:jc w:val="both"/>
        <w:rPr>
          <w:rFonts w:ascii="Arial" w:hAnsi="Arial"/>
          <w:noProof w:val="0"/>
        </w:rPr>
      </w:pPr>
      <w:r w:rsidRPr="00083695">
        <w:rPr>
          <w:rFonts w:ascii="Arial" w:hAnsi="Arial" w:hint="cs"/>
          <w:b/>
          <w:bCs/>
          <w:noProof w:val="0"/>
          <w:rtl/>
        </w:rPr>
        <w:t xml:space="preserve">עו"ד </w:t>
      </w:r>
      <w:r w:rsidR="000F544F">
        <w:rPr>
          <w:rFonts w:ascii="Arial" w:hAnsi="Arial" w:hint="cs"/>
          <w:b/>
          <w:bCs/>
          <w:noProof w:val="0"/>
          <w:rtl/>
        </w:rPr>
        <w:t>ק'</w:t>
      </w:r>
      <w:r>
        <w:rPr>
          <w:rFonts w:ascii="Arial" w:hAnsi="Arial" w:hint="cs"/>
          <w:noProof w:val="0"/>
          <w:rtl/>
        </w:rPr>
        <w:t xml:space="preserve">, </w:t>
      </w:r>
      <w:r w:rsidR="003436F2">
        <w:rPr>
          <w:rFonts w:ascii="Arial" w:hAnsi="Arial" w:hint="cs"/>
          <w:noProof w:val="0"/>
          <w:rtl/>
        </w:rPr>
        <w:t xml:space="preserve">אשר הגיש תצהיר עדות ראשית שחתימתו עליו אומתה כדין, פרט בתצהירו כי משנת 2014 הוא מעניק שירותים משפטיים שונים לנתבע, אמו, סבתו, אחיו ואחותו, וכן מעניק שירותים משפטיים </w:t>
      </w:r>
      <w:r w:rsidR="003436F2" w:rsidRPr="003436F2">
        <w:rPr>
          <w:rFonts w:ascii="Aharoni" w:hAnsi="Aharoni" w:cs="Aharoni"/>
          <w:noProof w:val="0"/>
          <w:rtl/>
        </w:rPr>
        <w:t>"ביחס לנכסים העסקיים והפרטיים של המשפחה בישראל ומחוץ לישראל, וכן משמש דירקטור, נאמן ומורשה חתימה ביחס לחלק מרכוש המשפחה"</w:t>
      </w:r>
      <w:r w:rsidR="003436F2">
        <w:rPr>
          <w:rFonts w:ascii="Arial" w:hAnsi="Arial" w:hint="cs"/>
          <w:noProof w:val="0"/>
          <w:rtl/>
        </w:rPr>
        <w:t xml:space="preserve"> (סעיף 5 לתצהיר). על פי עדותו, </w:t>
      </w:r>
      <w:r w:rsidR="003436F2" w:rsidRPr="00893BE5">
        <w:rPr>
          <w:rFonts w:ascii="Aharoni" w:hAnsi="Aharoni" w:cs="Aharoni"/>
          <w:noProof w:val="0"/>
          <w:rtl/>
        </w:rPr>
        <w:t xml:space="preserve">"רובו ככולו של הרכוש המשפחתי של המשפחה בישראל, </w:t>
      </w:r>
      <w:r w:rsidR="00B82C1B">
        <w:rPr>
          <w:rFonts w:ascii="Aharoni" w:hAnsi="Aharoni" w:cs="Aharoni" w:hint="cs"/>
          <w:noProof w:val="0"/>
          <w:rtl/>
        </w:rPr>
        <w:t>ב---</w:t>
      </w:r>
      <w:r w:rsidR="003436F2" w:rsidRPr="00893BE5">
        <w:rPr>
          <w:rFonts w:ascii="Aharoni" w:hAnsi="Aharoni" w:cs="Aharoni"/>
          <w:noProof w:val="0"/>
          <w:rtl/>
        </w:rPr>
        <w:t xml:space="preserve"> וב</w:t>
      </w:r>
      <w:r w:rsidR="00B82C1B">
        <w:rPr>
          <w:rFonts w:ascii="Aharoni" w:hAnsi="Aharoni" w:cs="Aharoni" w:hint="cs"/>
          <w:noProof w:val="0"/>
          <w:rtl/>
        </w:rPr>
        <w:t>---</w:t>
      </w:r>
      <w:r w:rsidR="003436F2" w:rsidRPr="00893BE5">
        <w:rPr>
          <w:rFonts w:ascii="Aharoni" w:hAnsi="Aharoni" w:cs="Aharoni"/>
          <w:noProof w:val="0"/>
          <w:rtl/>
        </w:rPr>
        <w:t xml:space="preserve"> מצוי בבעלותן של </w:t>
      </w:r>
      <w:r w:rsidR="00B82C1B">
        <w:rPr>
          <w:rFonts w:ascii="Aharoni" w:hAnsi="Aharoni" w:cs="Aharoni" w:hint="cs"/>
          <w:noProof w:val="0"/>
          <w:rtl/>
        </w:rPr>
        <w:t>[סבתו של הנתבע]</w:t>
      </w:r>
      <w:r w:rsidR="003436F2" w:rsidRPr="00893BE5">
        <w:rPr>
          <w:rFonts w:ascii="Aharoni" w:hAnsi="Aharoni" w:cs="Aharoni"/>
          <w:noProof w:val="0"/>
          <w:rtl/>
        </w:rPr>
        <w:t xml:space="preserve"> ו/או </w:t>
      </w:r>
      <w:r w:rsidR="00B82C1B">
        <w:rPr>
          <w:rFonts w:ascii="Aharoni" w:hAnsi="Aharoni" w:cs="Aharoni" w:hint="cs"/>
          <w:noProof w:val="0"/>
          <w:rtl/>
        </w:rPr>
        <w:t xml:space="preserve">[אמו של הנתבע] </w:t>
      </w:r>
      <w:r w:rsidR="003436F2" w:rsidRPr="00893BE5">
        <w:rPr>
          <w:rFonts w:ascii="Aharoni" w:hAnsi="Aharoni" w:cs="Aharoni"/>
          <w:noProof w:val="0"/>
          <w:rtl/>
        </w:rPr>
        <w:t xml:space="preserve">ו/או מצוי בנאמנות לטובת הגב' </w:t>
      </w:r>
      <w:r w:rsidR="00B82C1B">
        <w:rPr>
          <w:rFonts w:ascii="Aharoni" w:hAnsi="Aharoni" w:cs="Aharoni" w:hint="cs"/>
          <w:noProof w:val="0"/>
          <w:rtl/>
        </w:rPr>
        <w:t>[אמו של הנתבע]</w:t>
      </w:r>
      <w:r w:rsidR="00893BE5" w:rsidRPr="00893BE5">
        <w:rPr>
          <w:rFonts w:ascii="Aharoni" w:hAnsi="Aharoni" w:cs="Aharoni"/>
          <w:noProof w:val="0"/>
          <w:rtl/>
        </w:rPr>
        <w:t>"</w:t>
      </w:r>
      <w:r w:rsidR="00893BE5">
        <w:rPr>
          <w:rFonts w:ascii="Arial" w:hAnsi="Arial" w:hint="cs"/>
          <w:noProof w:val="0"/>
          <w:rtl/>
        </w:rPr>
        <w:t xml:space="preserve"> (סעיף 7 לתצהיר). </w:t>
      </w:r>
      <w:r w:rsidR="00C00BB6">
        <w:rPr>
          <w:rFonts w:ascii="Arial" w:hAnsi="Arial" w:hint="cs"/>
          <w:noProof w:val="0"/>
          <w:rtl/>
        </w:rPr>
        <w:t xml:space="preserve">לדברי </w:t>
      </w:r>
      <w:r w:rsidR="00893BE5">
        <w:rPr>
          <w:rFonts w:ascii="Arial" w:hAnsi="Arial" w:hint="cs"/>
          <w:noProof w:val="0"/>
          <w:rtl/>
        </w:rPr>
        <w:t xml:space="preserve">עו"ד </w:t>
      </w:r>
      <w:r w:rsidR="00B82C1B">
        <w:rPr>
          <w:rFonts w:ascii="Arial" w:hAnsi="Arial" w:hint="cs"/>
          <w:noProof w:val="0"/>
          <w:rtl/>
        </w:rPr>
        <w:t>ק'</w:t>
      </w:r>
      <w:r w:rsidR="00893BE5">
        <w:rPr>
          <w:rFonts w:ascii="Arial" w:hAnsi="Arial" w:hint="cs"/>
          <w:noProof w:val="0"/>
          <w:rtl/>
        </w:rPr>
        <w:t>, במסג</w:t>
      </w:r>
      <w:r w:rsidR="00B82C1B">
        <w:rPr>
          <w:rFonts w:ascii="Arial" w:hAnsi="Arial" w:hint="cs"/>
          <w:noProof w:val="0"/>
          <w:rtl/>
        </w:rPr>
        <w:t>רת תפקידו נסע מספר פעמים לי'</w:t>
      </w:r>
      <w:r w:rsidR="00893BE5">
        <w:rPr>
          <w:rFonts w:ascii="Arial" w:hAnsi="Arial" w:hint="cs"/>
          <w:noProof w:val="0"/>
          <w:rtl/>
        </w:rPr>
        <w:t xml:space="preserve"> ולב</w:t>
      </w:r>
      <w:r w:rsidR="00B82C1B">
        <w:rPr>
          <w:rFonts w:ascii="Arial" w:hAnsi="Arial" w:hint="cs"/>
          <w:noProof w:val="0"/>
          <w:rtl/>
        </w:rPr>
        <w:t>'</w:t>
      </w:r>
      <w:r w:rsidR="00893BE5">
        <w:rPr>
          <w:rFonts w:ascii="Arial" w:hAnsi="Arial" w:hint="cs"/>
          <w:noProof w:val="0"/>
          <w:rtl/>
        </w:rPr>
        <w:t xml:space="preserve"> כדי לפקח על נכסי המשפחה שם, ונפגש עם</w:t>
      </w:r>
      <w:r w:rsidR="00C00BB6">
        <w:rPr>
          <w:rFonts w:ascii="Arial" w:hAnsi="Arial" w:hint="cs"/>
          <w:noProof w:val="0"/>
          <w:rtl/>
        </w:rPr>
        <w:t xml:space="preserve"> רואי חשבון, עורכי דין, מנהלי נכסים, שמאים וכיו"ב וכן עם הנתבע אשר עבד בחברת ניהול הנכסים של המשפחה בשנת 2019-2014. עו"ד </w:t>
      </w:r>
      <w:r w:rsidR="00B82C1B">
        <w:rPr>
          <w:rFonts w:ascii="Arial" w:hAnsi="Arial" w:hint="cs"/>
          <w:noProof w:val="0"/>
          <w:rtl/>
        </w:rPr>
        <w:t>ק'</w:t>
      </w:r>
      <w:r w:rsidR="00C00BB6">
        <w:rPr>
          <w:rFonts w:ascii="Arial" w:hAnsi="Arial" w:hint="cs"/>
          <w:noProof w:val="0"/>
          <w:rtl/>
        </w:rPr>
        <w:t xml:space="preserve">, כי </w:t>
      </w:r>
      <w:r w:rsidR="00C00BB6" w:rsidRPr="00C00BB6">
        <w:rPr>
          <w:rFonts w:ascii="Aharoni" w:hAnsi="Aharoni" w:cs="Aharoni"/>
          <w:noProof w:val="0"/>
          <w:rtl/>
        </w:rPr>
        <w:t>"נכסים אלו מצויים בבעלות נאמנות משפחתית ש</w:t>
      </w:r>
      <w:r w:rsidR="00B82C1B">
        <w:rPr>
          <w:rFonts w:ascii="Aharoni" w:hAnsi="Aharoni" w:cs="Aharoni" w:hint="cs"/>
          <w:noProof w:val="0"/>
          <w:rtl/>
        </w:rPr>
        <w:t>[הנתבע]</w:t>
      </w:r>
      <w:r w:rsidR="00C00BB6" w:rsidRPr="00C00BB6">
        <w:rPr>
          <w:rFonts w:ascii="Aharoni" w:hAnsi="Aharoni" w:cs="Aharoni"/>
          <w:noProof w:val="0"/>
          <w:rtl/>
        </w:rPr>
        <w:t xml:space="preserve"> אינו הנהנה בה"</w:t>
      </w:r>
      <w:r w:rsidR="00C00BB6">
        <w:rPr>
          <w:rFonts w:ascii="Arial" w:hAnsi="Arial" w:hint="cs"/>
          <w:noProof w:val="0"/>
          <w:rtl/>
        </w:rPr>
        <w:t xml:space="preserve"> (סעיף 10 לתצהירו). עוד לפי עדותו, היקף מעורבותו של הנתבע בנכסי המשפחה בארה"ב פחת משמעותית עם חזרתו לישראל בשנת 2019. בנוסף העיד עו"ד ק</w:t>
      </w:r>
      <w:r w:rsidR="00B82C1B">
        <w:rPr>
          <w:rFonts w:ascii="Arial" w:hAnsi="Arial" w:hint="cs"/>
          <w:noProof w:val="0"/>
          <w:rtl/>
        </w:rPr>
        <w:t>'</w:t>
      </w:r>
      <w:r w:rsidR="00C00BB6">
        <w:rPr>
          <w:rFonts w:ascii="Arial" w:hAnsi="Arial" w:hint="cs"/>
          <w:noProof w:val="0"/>
          <w:rtl/>
        </w:rPr>
        <w:t>, כי מספר חודשים לאחר חזרת</w:t>
      </w:r>
      <w:r w:rsidR="008C014C">
        <w:rPr>
          <w:rFonts w:ascii="Arial" w:hAnsi="Arial" w:hint="cs"/>
          <w:noProof w:val="0"/>
          <w:rtl/>
        </w:rPr>
        <w:t>ו</w:t>
      </w:r>
      <w:r w:rsidR="00C00BB6">
        <w:rPr>
          <w:rFonts w:ascii="Arial" w:hAnsi="Arial" w:hint="cs"/>
          <w:noProof w:val="0"/>
          <w:rtl/>
        </w:rPr>
        <w:t xml:space="preserve"> לישראל החל </w:t>
      </w:r>
      <w:r w:rsidR="008C014C">
        <w:rPr>
          <w:rFonts w:ascii="Arial" w:hAnsi="Arial" w:hint="cs"/>
          <w:noProof w:val="0"/>
          <w:rtl/>
        </w:rPr>
        <w:t>הנ</w:t>
      </w:r>
      <w:r w:rsidR="008C4B63">
        <w:rPr>
          <w:rFonts w:ascii="Arial" w:hAnsi="Arial" w:hint="cs"/>
          <w:noProof w:val="0"/>
          <w:rtl/>
        </w:rPr>
        <w:t xml:space="preserve">תבע </w:t>
      </w:r>
      <w:r w:rsidR="00C00BB6">
        <w:rPr>
          <w:rFonts w:ascii="Arial" w:hAnsi="Arial" w:hint="cs"/>
          <w:noProof w:val="0"/>
          <w:rtl/>
        </w:rPr>
        <w:t xml:space="preserve">לעבוד </w:t>
      </w:r>
      <w:r w:rsidR="00B82C1B">
        <w:rPr>
          <w:rFonts w:ascii="Arial" w:hAnsi="Arial" w:hint="cs"/>
          <w:noProof w:val="0"/>
          <w:rtl/>
        </w:rPr>
        <w:t xml:space="preserve">בחברה א' </w:t>
      </w:r>
      <w:r w:rsidR="00C00BB6">
        <w:rPr>
          <w:rFonts w:ascii="Arial" w:hAnsi="Arial" w:hint="cs"/>
          <w:noProof w:val="0"/>
          <w:rtl/>
        </w:rPr>
        <w:t xml:space="preserve">ולקבל משכורת בשכר ריאלי בגין עבודתו, אשר כוללת ייעוץ ומעקב ביחס לנכסי המשפחה בישראל, </w:t>
      </w:r>
      <w:r w:rsidR="00C00BB6">
        <w:rPr>
          <w:rFonts w:ascii="Arial" w:hAnsi="Arial" w:hint="cs"/>
          <w:noProof w:val="0"/>
          <w:rtl/>
        </w:rPr>
        <w:lastRenderedPageBreak/>
        <w:t xml:space="preserve">ובמקביל היקף עבודתו </w:t>
      </w:r>
      <w:r w:rsidR="00B82C1B">
        <w:rPr>
          <w:rFonts w:ascii="Arial" w:hAnsi="Arial" w:hint="cs"/>
          <w:noProof w:val="0"/>
          <w:rtl/>
        </w:rPr>
        <w:t xml:space="preserve">בחברה </w:t>
      </w:r>
      <w:r w:rsidR="00B82C1B" w:rsidRPr="00B82C1B">
        <w:rPr>
          <w:rFonts w:ascii="David" w:hAnsi="David"/>
          <w:noProof w:val="0"/>
        </w:rPr>
        <w:t>A</w:t>
      </w:r>
      <w:r w:rsidR="00B82C1B" w:rsidRPr="00B82C1B">
        <w:rPr>
          <w:rFonts w:ascii="David" w:hAnsi="David"/>
          <w:noProof w:val="0"/>
          <w:rtl/>
        </w:rPr>
        <w:t xml:space="preserve"> </w:t>
      </w:r>
      <w:r w:rsidR="00C00BB6">
        <w:rPr>
          <w:rFonts w:ascii="Arial" w:hAnsi="Arial" w:hint="cs"/>
          <w:noProof w:val="0"/>
          <w:rtl/>
        </w:rPr>
        <w:t xml:space="preserve">פחת משמעותית </w:t>
      </w:r>
      <w:r w:rsidR="007E7C60">
        <w:rPr>
          <w:rFonts w:ascii="Arial" w:hAnsi="Arial" w:hint="cs"/>
          <w:noProof w:val="0"/>
          <w:rtl/>
        </w:rPr>
        <w:t xml:space="preserve">והוא השתתף מדי פעם בשיחות וידאו אחר הצהריים, כאשר מר </w:t>
      </w:r>
      <w:r w:rsidR="00B82C1B">
        <w:rPr>
          <w:rFonts w:ascii="Arial" w:hAnsi="Arial" w:hint="cs"/>
          <w:noProof w:val="0"/>
          <w:rtl/>
        </w:rPr>
        <w:t>י'</w:t>
      </w:r>
      <w:r w:rsidR="007E7C60">
        <w:rPr>
          <w:rFonts w:ascii="Arial" w:hAnsi="Arial" w:hint="cs"/>
          <w:noProof w:val="0"/>
          <w:rtl/>
        </w:rPr>
        <w:t>, אשר ניהל את נכסי הנדל"ן של המשפחה בישראל וב</w:t>
      </w:r>
      <w:r w:rsidR="00B82C1B">
        <w:rPr>
          <w:rFonts w:ascii="Arial" w:hAnsi="Arial" w:hint="cs"/>
          <w:noProof w:val="0"/>
          <w:rtl/>
        </w:rPr>
        <w:t>---</w:t>
      </w:r>
      <w:r w:rsidR="007E7C60">
        <w:rPr>
          <w:rFonts w:ascii="Arial" w:hAnsi="Arial" w:hint="cs"/>
          <w:noProof w:val="0"/>
          <w:rtl/>
        </w:rPr>
        <w:t xml:space="preserve"> ופיתח השקעות של המשפחה בהון סיכון, עבר להתגורר בארה"ב ולקח על עצמו את מרבית תפקידיו של </w:t>
      </w:r>
      <w:r w:rsidR="00B82C1B">
        <w:rPr>
          <w:rFonts w:ascii="Arial" w:hAnsi="Arial" w:hint="cs"/>
          <w:noProof w:val="0"/>
          <w:rtl/>
        </w:rPr>
        <w:t xml:space="preserve">הנתבע בחברה </w:t>
      </w:r>
      <w:r w:rsidR="00B82C1B" w:rsidRPr="00B82C1B">
        <w:rPr>
          <w:rFonts w:ascii="David" w:hAnsi="David"/>
          <w:noProof w:val="0"/>
        </w:rPr>
        <w:t>A</w:t>
      </w:r>
      <w:r w:rsidR="007E7C60">
        <w:rPr>
          <w:rFonts w:ascii="Arial" w:hAnsi="Arial" w:hint="cs"/>
          <w:noProof w:val="0"/>
          <w:rtl/>
        </w:rPr>
        <w:t>.</w:t>
      </w:r>
      <w:r w:rsidR="00CC09A6">
        <w:rPr>
          <w:rFonts w:ascii="Arial" w:hAnsi="Arial" w:hint="cs"/>
          <w:noProof w:val="0"/>
          <w:rtl/>
        </w:rPr>
        <w:t xml:space="preserve"> הדברים האמורים של עו"ד ק</w:t>
      </w:r>
      <w:r w:rsidR="00B82C1B">
        <w:rPr>
          <w:rFonts w:ascii="Arial" w:hAnsi="Arial" w:hint="cs"/>
          <w:noProof w:val="0"/>
          <w:rtl/>
        </w:rPr>
        <w:t>'</w:t>
      </w:r>
      <w:r w:rsidR="00CC09A6">
        <w:rPr>
          <w:rFonts w:ascii="Arial" w:hAnsi="Arial" w:hint="cs"/>
          <w:noProof w:val="0"/>
          <w:rtl/>
        </w:rPr>
        <w:t xml:space="preserve"> לא נסתרו בחקירתו הנגדית. </w:t>
      </w:r>
    </w:p>
    <w:p w:rsidR="00C00BB6" w:rsidRPr="00B82C1B" w:rsidRDefault="00C00BB6" w:rsidP="00C00BB6">
      <w:pPr>
        <w:pStyle w:val="ad"/>
        <w:spacing w:line="360" w:lineRule="auto"/>
        <w:ind w:left="1134"/>
        <w:jc w:val="both"/>
        <w:rPr>
          <w:rFonts w:ascii="Arial" w:hAnsi="Arial"/>
          <w:noProof w:val="0"/>
        </w:rPr>
      </w:pPr>
    </w:p>
    <w:p w:rsidR="007820BC" w:rsidRDefault="007B1F5D" w:rsidP="00B82C1B">
      <w:pPr>
        <w:pStyle w:val="ad"/>
        <w:numPr>
          <w:ilvl w:val="1"/>
          <w:numId w:val="1"/>
        </w:numPr>
        <w:spacing w:line="360" w:lineRule="auto"/>
        <w:jc w:val="both"/>
        <w:rPr>
          <w:rFonts w:ascii="Arial" w:hAnsi="Arial"/>
          <w:noProof w:val="0"/>
        </w:rPr>
      </w:pPr>
      <w:r w:rsidRPr="0023648C">
        <w:rPr>
          <w:rFonts w:ascii="Arial" w:hAnsi="Arial" w:hint="cs"/>
          <w:b/>
          <w:bCs/>
          <w:noProof w:val="0"/>
          <w:rtl/>
        </w:rPr>
        <w:t xml:space="preserve">מר </w:t>
      </w:r>
      <w:r w:rsidR="00B82C1B">
        <w:rPr>
          <w:rFonts w:ascii="Arial" w:hAnsi="Arial" w:hint="cs"/>
          <w:b/>
          <w:bCs/>
          <w:noProof w:val="0"/>
          <w:rtl/>
        </w:rPr>
        <w:t>י'</w:t>
      </w:r>
      <w:r w:rsidR="00E71E68">
        <w:rPr>
          <w:rFonts w:ascii="Arial" w:hAnsi="Arial" w:hint="cs"/>
          <w:noProof w:val="0"/>
          <w:rtl/>
        </w:rPr>
        <w:t xml:space="preserve">, </w:t>
      </w:r>
      <w:r w:rsidR="0023648C">
        <w:rPr>
          <w:rFonts w:ascii="Arial" w:hAnsi="Arial" w:hint="cs"/>
          <w:noProof w:val="0"/>
          <w:rtl/>
        </w:rPr>
        <w:t>פרט בתצהיר עדותו הראשית, אשר חתימתו עליו אומתה כדין, כי בשנת 2013 לערך החל לעבוד עבור משפחתו של הנתבע והיה אחראי על ניהול ותפעול נכסי המשפחה בישראל ובין היתר היה אחראי על השכרת נכסים, ניהול חשבונות, פיקוח על יועצים ונותני שירותים כעורכי דין, מתווכים, חברות ניהול ורואי חשבון, ניהול שיפוצים ותחזוקת נכסים, פיתוח עסקי וכיו"ב. עוד על פי תצהירו, עם השנים הורחבה מסגרת תפקידו לפקח, לנהל ולתחזק גם את</w:t>
      </w:r>
      <w:r w:rsidR="00936098">
        <w:rPr>
          <w:rFonts w:ascii="Arial" w:hAnsi="Arial" w:hint="cs"/>
          <w:noProof w:val="0"/>
          <w:rtl/>
        </w:rPr>
        <w:t xml:space="preserve"> נכסי המשפחה ב</w:t>
      </w:r>
      <w:r w:rsidR="00B82C1B">
        <w:rPr>
          <w:rFonts w:ascii="Arial" w:hAnsi="Arial" w:hint="cs"/>
          <w:noProof w:val="0"/>
          <w:rtl/>
        </w:rPr>
        <w:t xml:space="preserve">--- </w:t>
      </w:r>
      <w:r w:rsidR="00936098">
        <w:rPr>
          <w:rFonts w:ascii="Arial" w:hAnsi="Arial" w:hint="cs"/>
          <w:noProof w:val="0"/>
          <w:rtl/>
        </w:rPr>
        <w:t>וב</w:t>
      </w:r>
      <w:r w:rsidR="00B82C1B">
        <w:rPr>
          <w:rFonts w:ascii="Arial" w:hAnsi="Arial" w:hint="cs"/>
          <w:noProof w:val="0"/>
          <w:rtl/>
        </w:rPr>
        <w:t>---</w:t>
      </w:r>
      <w:r w:rsidR="00936098">
        <w:rPr>
          <w:rFonts w:ascii="Arial" w:hAnsi="Arial" w:hint="cs"/>
          <w:noProof w:val="0"/>
          <w:rtl/>
        </w:rPr>
        <w:t xml:space="preserve"> שלמיטב ידיעתו הם בבעלות סבתו ואמו של הנתבע. לדבריו, בשנים 2014-2013 הנתבע עבד ביחד עמו כדי לעשות סדר ברכוש סבתו ואמו בישראל, ומשנת 2015 ניהל מר </w:t>
      </w:r>
      <w:r w:rsidR="00B82C1B">
        <w:rPr>
          <w:rFonts w:ascii="Arial" w:hAnsi="Arial" w:hint="cs"/>
          <w:noProof w:val="0"/>
          <w:rtl/>
        </w:rPr>
        <w:t xml:space="preserve">י' </w:t>
      </w:r>
      <w:r w:rsidR="00936098">
        <w:rPr>
          <w:rFonts w:ascii="Arial" w:hAnsi="Arial" w:hint="cs"/>
          <w:noProof w:val="0"/>
          <w:rtl/>
        </w:rPr>
        <w:t xml:space="preserve">בגפו את נכסי המשפחה בישראל, </w:t>
      </w:r>
      <w:r w:rsidR="00B82C1B">
        <w:rPr>
          <w:rFonts w:ascii="Arial" w:hAnsi="Arial" w:hint="cs"/>
          <w:noProof w:val="0"/>
          <w:rtl/>
        </w:rPr>
        <w:t xml:space="preserve">--- </w:t>
      </w:r>
      <w:r w:rsidR="00936098">
        <w:rPr>
          <w:rFonts w:ascii="Arial" w:hAnsi="Arial" w:hint="cs"/>
          <w:noProof w:val="0"/>
          <w:rtl/>
        </w:rPr>
        <w:t>ו</w:t>
      </w:r>
      <w:r w:rsidR="00B82C1B">
        <w:rPr>
          <w:rFonts w:ascii="Arial" w:hAnsi="Arial" w:hint="cs"/>
          <w:noProof w:val="0"/>
          <w:rtl/>
        </w:rPr>
        <w:t xml:space="preserve">--- </w:t>
      </w:r>
      <w:r w:rsidR="00936098">
        <w:rPr>
          <w:rFonts w:ascii="Arial" w:hAnsi="Arial" w:hint="cs"/>
          <w:noProof w:val="0"/>
          <w:rtl/>
        </w:rPr>
        <w:t xml:space="preserve">יחד </w:t>
      </w:r>
      <w:r w:rsidR="00264E59">
        <w:rPr>
          <w:rFonts w:ascii="Arial" w:hAnsi="Arial" w:hint="cs"/>
          <w:noProof w:val="0"/>
          <w:rtl/>
        </w:rPr>
        <w:t xml:space="preserve">עם יועצים ונותני שירות חיצוניים, ובהמשך גם </w:t>
      </w:r>
      <w:r w:rsidR="007820BC">
        <w:rPr>
          <w:rFonts w:ascii="Arial" w:hAnsi="Arial" w:hint="cs"/>
          <w:noProof w:val="0"/>
          <w:rtl/>
        </w:rPr>
        <w:t>סייע למשפחה גם בניהול השקעות בהון סיכון, בהשקעות פיננסיות שונות ובפיתוח עסקי</w:t>
      </w:r>
      <w:r w:rsidR="00264E59">
        <w:rPr>
          <w:rFonts w:ascii="Arial" w:hAnsi="Arial" w:hint="cs"/>
          <w:noProof w:val="0"/>
          <w:rtl/>
        </w:rPr>
        <w:t xml:space="preserve">. מר </w:t>
      </w:r>
      <w:r w:rsidR="00B82C1B">
        <w:rPr>
          <w:rFonts w:ascii="Arial" w:hAnsi="Arial" w:hint="cs"/>
          <w:noProof w:val="0"/>
          <w:rtl/>
        </w:rPr>
        <w:t xml:space="preserve">י' </w:t>
      </w:r>
      <w:r w:rsidR="00264E59">
        <w:rPr>
          <w:rFonts w:ascii="Arial" w:hAnsi="Arial" w:hint="cs"/>
          <w:noProof w:val="0"/>
          <w:rtl/>
        </w:rPr>
        <w:t xml:space="preserve">העיד כי עם השנים ולאחר סיום לימודיו לתואר שני במנהל עסקים, חש מיצוי בתפקידו בישראל, ופנה בעניין זה לאמו של הנתבע, אשר </w:t>
      </w:r>
      <w:r w:rsidR="00D42F0D">
        <w:rPr>
          <w:rFonts w:ascii="Arial" w:hAnsi="Arial" w:hint="cs"/>
          <w:noProof w:val="0"/>
          <w:rtl/>
        </w:rPr>
        <w:t>היא זו ש</w:t>
      </w:r>
      <w:r w:rsidR="00264E59">
        <w:rPr>
          <w:rFonts w:ascii="Arial" w:hAnsi="Arial" w:hint="cs"/>
          <w:noProof w:val="0"/>
          <w:rtl/>
        </w:rPr>
        <w:t xml:space="preserve">ראיינה וקיבלה לעבודה אדם אחר </w:t>
      </w:r>
      <w:r w:rsidR="00D42F0D">
        <w:rPr>
          <w:rFonts w:ascii="Arial" w:hAnsi="Arial" w:hint="cs"/>
          <w:noProof w:val="0"/>
          <w:rtl/>
        </w:rPr>
        <w:t xml:space="preserve">שיחליפו בתפקיד. עוד העיד מר </w:t>
      </w:r>
      <w:r w:rsidR="00B82C1B">
        <w:rPr>
          <w:rFonts w:ascii="Arial" w:hAnsi="Arial" w:hint="cs"/>
          <w:noProof w:val="0"/>
          <w:rtl/>
        </w:rPr>
        <w:t>י'</w:t>
      </w:r>
      <w:r w:rsidR="00D42F0D">
        <w:rPr>
          <w:rFonts w:ascii="Arial" w:hAnsi="Arial" w:hint="cs"/>
          <w:noProof w:val="0"/>
          <w:rtl/>
        </w:rPr>
        <w:t>, כי בחודש מרץ 2019, עם חזרת הנתבע להתגורר בישראל, הוא עבר להתגורר עם משפחתו בי</w:t>
      </w:r>
      <w:r w:rsidR="00B82C1B">
        <w:rPr>
          <w:rFonts w:ascii="Arial" w:hAnsi="Arial" w:hint="cs"/>
          <w:noProof w:val="0"/>
          <w:rtl/>
        </w:rPr>
        <w:t>'</w:t>
      </w:r>
      <w:r w:rsidR="00D42F0D">
        <w:rPr>
          <w:rFonts w:ascii="Arial" w:hAnsi="Arial" w:hint="cs"/>
          <w:noProof w:val="0"/>
          <w:rtl/>
        </w:rPr>
        <w:t xml:space="preserve"> כעובד של </w:t>
      </w:r>
      <w:r w:rsidR="00B82C1B">
        <w:rPr>
          <w:rFonts w:ascii="Arial" w:hAnsi="Arial" w:hint="cs"/>
          <w:noProof w:val="0"/>
          <w:rtl/>
        </w:rPr>
        <w:t xml:space="preserve">חברה </w:t>
      </w:r>
      <w:r w:rsidR="00B82C1B">
        <w:rPr>
          <w:rFonts w:ascii="David" w:hAnsi="David" w:hint="cs"/>
          <w:noProof w:val="0"/>
        </w:rPr>
        <w:t>A</w:t>
      </w:r>
      <w:r w:rsidR="00B82C1B">
        <w:rPr>
          <w:rFonts w:ascii="David" w:hAnsi="David" w:hint="cs"/>
          <w:noProof w:val="0"/>
          <w:rtl/>
        </w:rPr>
        <w:t xml:space="preserve"> </w:t>
      </w:r>
      <w:r w:rsidR="00D42F0D">
        <w:rPr>
          <w:rFonts w:ascii="David" w:hAnsi="David" w:hint="cs"/>
          <w:noProof w:val="0"/>
          <w:rtl/>
        </w:rPr>
        <w:t xml:space="preserve">וקיבל על עצמו את מרבית תפקידיו ותחומי אחריותו של הנתבע. לדבריו, הוא קיבל </w:t>
      </w:r>
      <w:r w:rsidR="00D42F0D" w:rsidRPr="00D42F0D">
        <w:rPr>
          <w:rFonts w:ascii="Aharoni" w:hAnsi="Aharoni" w:cs="Aharoni"/>
          <w:noProof w:val="0"/>
          <w:rtl/>
        </w:rPr>
        <w:t xml:space="preserve">"זכות להתגורר ללא תשלום בבית המגורים ברחוב </w:t>
      </w:r>
      <w:r w:rsidR="00B82C1B">
        <w:rPr>
          <w:rFonts w:ascii="Aharoni" w:hAnsi="Aharoni" w:cs="Aharoni" w:hint="cs"/>
          <w:noProof w:val="0"/>
          <w:rtl/>
        </w:rPr>
        <w:t xml:space="preserve">--- </w:t>
      </w:r>
      <w:r w:rsidR="00D42F0D" w:rsidRPr="00D42F0D">
        <w:rPr>
          <w:rFonts w:ascii="Aharoni" w:hAnsi="Aharoni" w:cs="Aharoni"/>
          <w:noProof w:val="0"/>
          <w:rtl/>
        </w:rPr>
        <w:t>שבבעלות הנאמנות המשפחתית, וכן לעשות שימוש בשני רכבי אאודי שכורים, חברות בקאנטרי קלאב, החזר הוצאות מחיה מלא עבור הוצאות המגורים, חשמל, גינון, תחזוקת בריכה, גז, נסיעות ועוד"</w:t>
      </w:r>
      <w:r w:rsidR="00D42F0D">
        <w:rPr>
          <w:rFonts w:ascii="David" w:hAnsi="David" w:hint="cs"/>
          <w:noProof w:val="0"/>
          <w:rtl/>
        </w:rPr>
        <w:t xml:space="preserve"> (סעיף 16 לתצהירו). </w:t>
      </w:r>
      <w:r w:rsidR="00512D37">
        <w:rPr>
          <w:rFonts w:ascii="Arial" w:hAnsi="Arial" w:hint="cs"/>
          <w:noProof w:val="0"/>
          <w:rtl/>
        </w:rPr>
        <w:t xml:space="preserve">עוד לדבריו, לאחר שעבר להתגורר </w:t>
      </w:r>
      <w:r w:rsidR="00B82C1B">
        <w:rPr>
          <w:rFonts w:ascii="Arial" w:hAnsi="Arial" w:hint="cs"/>
          <w:noProof w:val="0"/>
          <w:rtl/>
        </w:rPr>
        <w:t>בי'</w:t>
      </w:r>
      <w:r w:rsidR="00512D37">
        <w:rPr>
          <w:rFonts w:ascii="Arial" w:hAnsi="Arial" w:hint="cs"/>
          <w:noProof w:val="0"/>
          <w:rtl/>
        </w:rPr>
        <w:t xml:space="preserve">, השתפרו תנאי השכר שלו משמעותית לעומת תנאי העסקתו בישראל, ושכרו עמד כל כ- 165,000 דולר בשנה פלוס בונוסים. מר </w:t>
      </w:r>
      <w:r w:rsidR="00B82C1B">
        <w:rPr>
          <w:rFonts w:ascii="Arial" w:hAnsi="Arial" w:hint="cs"/>
          <w:noProof w:val="0"/>
          <w:rtl/>
        </w:rPr>
        <w:t xml:space="preserve">י' </w:t>
      </w:r>
      <w:r w:rsidR="00512D37">
        <w:rPr>
          <w:rFonts w:ascii="Arial" w:hAnsi="Arial" w:hint="cs"/>
          <w:noProof w:val="0"/>
          <w:rtl/>
        </w:rPr>
        <w:t xml:space="preserve">העיד במפורש כי </w:t>
      </w:r>
      <w:r w:rsidR="00512D37" w:rsidRPr="00512D37">
        <w:rPr>
          <w:rFonts w:ascii="Aharoni" w:hAnsi="Aharoni" w:cs="Aharoni"/>
          <w:noProof w:val="0"/>
          <w:rtl/>
        </w:rPr>
        <w:t>"</w:t>
      </w:r>
      <w:r w:rsidR="00B82C1B">
        <w:rPr>
          <w:rFonts w:ascii="Aharoni" w:hAnsi="Aharoni" w:cs="Aharoni" w:hint="cs"/>
          <w:noProof w:val="0"/>
          <w:rtl/>
        </w:rPr>
        <w:t xml:space="preserve">[חברה </w:t>
      </w:r>
      <w:r w:rsidR="00B82C1B">
        <w:rPr>
          <w:rFonts w:ascii="Aharoni" w:hAnsi="Aharoni" w:cs="Aharoni" w:hint="cs"/>
          <w:noProof w:val="0"/>
        </w:rPr>
        <w:t>A</w:t>
      </w:r>
      <w:r w:rsidR="00B82C1B">
        <w:rPr>
          <w:rFonts w:ascii="Aharoni" w:hAnsi="Aharoni" w:cs="Aharoni" w:hint="cs"/>
          <w:noProof w:val="0"/>
          <w:rtl/>
        </w:rPr>
        <w:t xml:space="preserve">] </w:t>
      </w:r>
      <w:r w:rsidR="00512D37" w:rsidRPr="00512D37">
        <w:rPr>
          <w:rFonts w:ascii="Aharoni" w:hAnsi="Aharoni" w:cs="Aharoni"/>
          <w:noProof w:val="0"/>
          <w:rtl/>
        </w:rPr>
        <w:t xml:space="preserve">והבית ברחוב </w:t>
      </w:r>
      <w:r w:rsidR="00B82C1B">
        <w:rPr>
          <w:rFonts w:ascii="Aharoni" w:hAnsi="Aharoni" w:cs="Aharoni" w:hint="cs"/>
          <w:noProof w:val="0"/>
          <w:rtl/>
        </w:rPr>
        <w:t xml:space="preserve">--- </w:t>
      </w:r>
      <w:r w:rsidR="00512D37" w:rsidRPr="00512D37">
        <w:rPr>
          <w:rFonts w:ascii="Aharoni" w:hAnsi="Aharoni" w:cs="Aharoni"/>
          <w:noProof w:val="0"/>
          <w:rtl/>
        </w:rPr>
        <w:t xml:space="preserve">אינם בבעלותו של </w:t>
      </w:r>
      <w:r w:rsidR="00B82C1B">
        <w:rPr>
          <w:rFonts w:ascii="Aharoni" w:hAnsi="Aharoni" w:cs="Aharoni" w:hint="cs"/>
          <w:noProof w:val="0"/>
          <w:rtl/>
        </w:rPr>
        <w:t xml:space="preserve">[הנתבע] </w:t>
      </w:r>
      <w:r w:rsidR="00512D37" w:rsidRPr="00512D37">
        <w:rPr>
          <w:rFonts w:ascii="Aharoni" w:hAnsi="Aharoni" w:cs="Aharoni"/>
          <w:noProof w:val="0"/>
          <w:rtl/>
        </w:rPr>
        <w:t xml:space="preserve">אלא בבעלות ה- </w:t>
      </w:r>
      <w:r w:rsidR="00B82C1B">
        <w:rPr>
          <w:rFonts w:ascii="Aharoni" w:hAnsi="Aharoni" w:cs="Aharoni" w:hint="cs"/>
          <w:noProof w:val="0"/>
          <w:rtl/>
        </w:rPr>
        <w:t>[נאמנות]</w:t>
      </w:r>
      <w:r w:rsidR="00512D37" w:rsidRPr="00512D37">
        <w:rPr>
          <w:rFonts w:ascii="Aharoni" w:hAnsi="Aharoni" w:cs="Aharoni"/>
          <w:noProof w:val="0"/>
          <w:rtl/>
        </w:rPr>
        <w:t>"</w:t>
      </w:r>
      <w:r w:rsidR="00512D37">
        <w:rPr>
          <w:rFonts w:ascii="Arial" w:hAnsi="Arial" w:hint="cs"/>
          <w:noProof w:val="0"/>
          <w:rtl/>
        </w:rPr>
        <w:t xml:space="preserve"> (סעיף 17 לתצהירו). </w:t>
      </w:r>
      <w:r w:rsidR="00772168">
        <w:rPr>
          <w:rFonts w:ascii="Arial" w:hAnsi="Arial" w:hint="cs"/>
          <w:noProof w:val="0"/>
          <w:rtl/>
        </w:rPr>
        <w:t xml:space="preserve">עוד לפי עדותו, מאז אפריל 2019 היקף עבודתו של הנתבע </w:t>
      </w:r>
      <w:r w:rsidR="00B82C1B">
        <w:rPr>
          <w:rFonts w:ascii="Arial" w:hAnsi="Arial" w:hint="cs"/>
          <w:noProof w:val="0"/>
          <w:rtl/>
        </w:rPr>
        <w:t xml:space="preserve">בחברה </w:t>
      </w:r>
      <w:r w:rsidR="00B82C1B" w:rsidRPr="00B82C1B">
        <w:rPr>
          <w:rFonts w:ascii="David" w:hAnsi="David"/>
          <w:noProof w:val="0"/>
        </w:rPr>
        <w:t>A</w:t>
      </w:r>
      <w:r w:rsidR="00B82C1B" w:rsidRPr="00B82C1B">
        <w:rPr>
          <w:rFonts w:ascii="David" w:hAnsi="David"/>
          <w:noProof w:val="0"/>
          <w:rtl/>
        </w:rPr>
        <w:t xml:space="preserve"> </w:t>
      </w:r>
      <w:r w:rsidR="00772168">
        <w:rPr>
          <w:rFonts w:ascii="David" w:hAnsi="David" w:hint="cs"/>
          <w:noProof w:val="0"/>
          <w:rtl/>
        </w:rPr>
        <w:t xml:space="preserve">פחת באופן משמעותי, משום שהוא הקדיש את זמנו לילדים ולמשפחה וכן משום שהפרשי השעות בין ישראל לארה"ב הקשו על התקשורת השוטפת. מר </w:t>
      </w:r>
      <w:r w:rsidR="00B82C1B">
        <w:rPr>
          <w:rFonts w:ascii="David" w:hAnsi="David" w:hint="cs"/>
          <w:noProof w:val="0"/>
          <w:rtl/>
        </w:rPr>
        <w:t xml:space="preserve">י' </w:t>
      </w:r>
      <w:r w:rsidR="00772168">
        <w:rPr>
          <w:rFonts w:ascii="David" w:hAnsi="David" w:hint="cs"/>
          <w:noProof w:val="0"/>
          <w:rtl/>
        </w:rPr>
        <w:t xml:space="preserve">העיד כי בשנת 2019 הגיע הנתבע לארה"ב מספר פעמים כדי לסייע בהעברת השרביט אליו, בשנת 2020 הגיע פעם אחת בלבד לארה"ב בין היתר משום התפרצות מגפת הקורונה, ובשנת 2021 הגיע פעמיים בלבד. </w:t>
      </w:r>
    </w:p>
    <w:p w:rsidR="008E65E9" w:rsidRDefault="008E65E9" w:rsidP="008E65E9">
      <w:pPr>
        <w:pStyle w:val="ad"/>
        <w:spacing w:line="360" w:lineRule="auto"/>
        <w:ind w:left="1134"/>
        <w:jc w:val="both"/>
        <w:rPr>
          <w:rFonts w:ascii="Arial" w:hAnsi="Arial"/>
          <w:b/>
          <w:bCs/>
          <w:noProof w:val="0"/>
          <w:rtl/>
        </w:rPr>
      </w:pPr>
    </w:p>
    <w:p w:rsidR="008E65E9" w:rsidRPr="00863204" w:rsidRDefault="008E65E9" w:rsidP="00B82C1B">
      <w:pPr>
        <w:pStyle w:val="ad"/>
        <w:spacing w:line="360" w:lineRule="auto"/>
        <w:ind w:left="1134"/>
        <w:jc w:val="both"/>
        <w:rPr>
          <w:rFonts w:ascii="Arial" w:hAnsi="Arial"/>
          <w:noProof w:val="0"/>
        </w:rPr>
      </w:pPr>
      <w:r>
        <w:rPr>
          <w:rFonts w:ascii="Arial" w:hAnsi="Arial" w:hint="cs"/>
          <w:noProof w:val="0"/>
          <w:rtl/>
        </w:rPr>
        <w:lastRenderedPageBreak/>
        <w:t xml:space="preserve">הדברים האמורים מתוך תצהיר העדות הראשית של מר </w:t>
      </w:r>
      <w:r w:rsidR="00B82C1B">
        <w:rPr>
          <w:rFonts w:ascii="Arial" w:hAnsi="Arial" w:hint="cs"/>
          <w:noProof w:val="0"/>
          <w:rtl/>
        </w:rPr>
        <w:t xml:space="preserve">י' </w:t>
      </w:r>
      <w:r>
        <w:rPr>
          <w:rFonts w:ascii="Arial" w:hAnsi="Arial" w:hint="cs"/>
          <w:noProof w:val="0"/>
          <w:rtl/>
        </w:rPr>
        <w:t xml:space="preserve">לא נסתרו בחקירתו הנגדית, אשר גם במסגרתה העיד: </w:t>
      </w:r>
      <w:r w:rsidRPr="00F02C21">
        <w:rPr>
          <w:rFonts w:ascii="Aharoni" w:hAnsi="Aharoni" w:cs="Aharoni"/>
          <w:noProof w:val="0"/>
          <w:rtl/>
        </w:rPr>
        <w:t xml:space="preserve">"כשאני עברתי לארצות הברית, אני לקחתי את הניהול השוטף של </w:t>
      </w:r>
      <w:r w:rsidR="00B82C1B">
        <w:rPr>
          <w:rFonts w:ascii="Aharoni" w:hAnsi="Aharoni" w:cs="Aharoni" w:hint="cs"/>
          <w:noProof w:val="0"/>
          <w:rtl/>
        </w:rPr>
        <w:t xml:space="preserve">חברה </w:t>
      </w:r>
      <w:r w:rsidR="00B82C1B">
        <w:rPr>
          <w:rFonts w:ascii="Aharoni" w:hAnsi="Aharoni" w:cs="Aharoni" w:hint="cs"/>
          <w:noProof w:val="0"/>
        </w:rPr>
        <w:t>A</w:t>
      </w:r>
      <w:r w:rsidR="00B82C1B">
        <w:rPr>
          <w:rFonts w:ascii="Aharoni" w:hAnsi="Aharoni" w:cs="Aharoni" w:hint="cs"/>
          <w:noProof w:val="0"/>
          <w:rtl/>
        </w:rPr>
        <w:t xml:space="preserve"> </w:t>
      </w:r>
      <w:r w:rsidRPr="00F02C21">
        <w:rPr>
          <w:rFonts w:ascii="Aharoni" w:hAnsi="Aharoni" w:cs="Aharoni"/>
          <w:noProof w:val="0"/>
          <w:rtl/>
        </w:rPr>
        <w:t xml:space="preserve">, את כל התפעול של </w:t>
      </w:r>
      <w:r w:rsidR="00B82C1B">
        <w:rPr>
          <w:rFonts w:ascii="Aharoni" w:hAnsi="Aharoni" w:cs="Aharoni" w:hint="cs"/>
          <w:noProof w:val="0"/>
          <w:rtl/>
        </w:rPr>
        <w:t xml:space="preserve">חברה </w:t>
      </w:r>
      <w:r w:rsidR="00B82C1B">
        <w:rPr>
          <w:rFonts w:ascii="Aharoni" w:hAnsi="Aharoni" w:cs="Aharoni" w:hint="cs"/>
          <w:noProof w:val="0"/>
        </w:rPr>
        <w:t>A</w:t>
      </w:r>
      <w:r w:rsidRPr="00F02C21">
        <w:rPr>
          <w:rFonts w:ascii="Aharoni" w:hAnsi="Aharoni" w:cs="Aharoni"/>
          <w:noProof w:val="0"/>
          <w:rtl/>
        </w:rPr>
        <w:t xml:space="preserve">... אני סמנכ"ל תפעול של חברת </w:t>
      </w:r>
      <w:r w:rsidR="00B82C1B">
        <w:rPr>
          <w:rFonts w:ascii="Aharoni" w:hAnsi="Aharoni" w:cs="Aharoni" w:hint="cs"/>
          <w:noProof w:val="0"/>
          <w:rtl/>
        </w:rPr>
        <w:t xml:space="preserve">חברה </w:t>
      </w:r>
      <w:r w:rsidR="00B82C1B">
        <w:rPr>
          <w:rFonts w:ascii="Aharoni" w:hAnsi="Aharoni" w:cs="Aharoni" w:hint="cs"/>
          <w:noProof w:val="0"/>
        </w:rPr>
        <w:t>A</w:t>
      </w:r>
      <w:r w:rsidRPr="00F02C21">
        <w:rPr>
          <w:rFonts w:ascii="Aharoni" w:hAnsi="Aharoni" w:cs="Aharoni"/>
          <w:noProof w:val="0"/>
          <w:rtl/>
        </w:rPr>
        <w:t xml:space="preserve">, שזה היה רוב הפקיד של </w:t>
      </w:r>
      <w:r w:rsidR="00B82C1B">
        <w:rPr>
          <w:rFonts w:ascii="Aharoni" w:hAnsi="Aharoni" w:cs="Aharoni" w:hint="cs"/>
          <w:noProof w:val="0"/>
          <w:rtl/>
        </w:rPr>
        <w:t xml:space="preserve">[הנתבע] </w:t>
      </w:r>
      <w:r w:rsidRPr="00F02C21">
        <w:rPr>
          <w:rFonts w:ascii="Aharoni" w:hAnsi="Aharoni" w:cs="Aharoni"/>
          <w:noProof w:val="0"/>
          <w:rtl/>
        </w:rPr>
        <w:t>לפני שהוא עבר חזרה לישראל"</w:t>
      </w:r>
      <w:r>
        <w:rPr>
          <w:rFonts w:ascii="Arial" w:hAnsi="Arial" w:hint="cs"/>
          <w:noProof w:val="0"/>
          <w:rtl/>
        </w:rPr>
        <w:t xml:space="preserve"> (עמ' 120 ש' 9-3).</w:t>
      </w:r>
    </w:p>
    <w:p w:rsidR="00863204" w:rsidRDefault="00863204" w:rsidP="00863204">
      <w:pPr>
        <w:pStyle w:val="ad"/>
        <w:spacing w:line="360" w:lineRule="auto"/>
        <w:ind w:left="1134"/>
        <w:jc w:val="both"/>
        <w:rPr>
          <w:rFonts w:ascii="Arial" w:hAnsi="Arial"/>
          <w:noProof w:val="0"/>
        </w:rPr>
      </w:pPr>
    </w:p>
    <w:p w:rsidR="00863204" w:rsidRPr="007820BC" w:rsidRDefault="007360E9" w:rsidP="00B82C1B">
      <w:pPr>
        <w:pStyle w:val="ad"/>
        <w:numPr>
          <w:ilvl w:val="1"/>
          <w:numId w:val="1"/>
        </w:numPr>
        <w:spacing w:line="360" w:lineRule="auto"/>
        <w:jc w:val="both"/>
        <w:rPr>
          <w:rFonts w:ascii="Arial" w:hAnsi="Arial"/>
          <w:noProof w:val="0"/>
        </w:rPr>
      </w:pPr>
      <w:r w:rsidRPr="007360E9">
        <w:rPr>
          <w:rFonts w:ascii="Arial" w:hAnsi="Arial" w:hint="cs"/>
          <w:b/>
          <w:bCs/>
          <w:noProof w:val="0"/>
          <w:rtl/>
        </w:rPr>
        <w:t xml:space="preserve">עו"ד </w:t>
      </w:r>
      <w:r w:rsidR="00B82C1B">
        <w:rPr>
          <w:rFonts w:ascii="Arial" w:hAnsi="Arial" w:hint="cs"/>
          <w:b/>
          <w:bCs/>
          <w:noProof w:val="0"/>
          <w:rtl/>
        </w:rPr>
        <w:t>ב'</w:t>
      </w:r>
      <w:r>
        <w:rPr>
          <w:rFonts w:ascii="Arial" w:hAnsi="Arial" w:hint="cs"/>
          <w:noProof w:val="0"/>
          <w:rtl/>
        </w:rPr>
        <w:t xml:space="preserve">, המכהן כנאמן </w:t>
      </w:r>
      <w:r w:rsidRPr="007360E9">
        <w:rPr>
          <w:rFonts w:ascii="David" w:hAnsi="David"/>
          <w:noProof w:val="0"/>
          <w:rtl/>
        </w:rPr>
        <w:t xml:space="preserve">של </w:t>
      </w:r>
      <w:r w:rsidR="00B82C1B">
        <w:rPr>
          <w:rFonts w:ascii="David" w:hAnsi="David" w:hint="cs"/>
          <w:noProof w:val="0"/>
          <w:rtl/>
        </w:rPr>
        <w:t>[הנאמנות]</w:t>
      </w:r>
      <w:r>
        <w:rPr>
          <w:rFonts w:ascii="Arial" w:hAnsi="Arial" w:hint="cs"/>
          <w:noProof w:val="0"/>
          <w:rtl/>
        </w:rPr>
        <w:t xml:space="preserve">, </w:t>
      </w:r>
      <w:r w:rsidR="00AD4A14">
        <w:rPr>
          <w:rFonts w:ascii="Arial" w:hAnsi="Arial" w:hint="cs"/>
          <w:noProof w:val="0"/>
          <w:rtl/>
        </w:rPr>
        <w:t xml:space="preserve">הגיש תצהיר עדות ראשית אך הוא לא אומת כדין, ועל כן אינו יכול לשמש כחלק מחומר הראיות. בחקירתו הנגדית </w:t>
      </w:r>
      <w:r>
        <w:rPr>
          <w:rFonts w:ascii="Arial" w:hAnsi="Arial" w:hint="cs"/>
          <w:noProof w:val="0"/>
          <w:rtl/>
        </w:rPr>
        <w:t>העיד כי</w:t>
      </w:r>
      <w:r w:rsidR="00AD4A14">
        <w:rPr>
          <w:rFonts w:ascii="Arial" w:hAnsi="Arial" w:hint="cs"/>
          <w:noProof w:val="0"/>
          <w:rtl/>
        </w:rPr>
        <w:t xml:space="preserve"> רק צאצאים הם מוטבים בנאמנות ולא אמו של הנתבע (עמ' 220). </w:t>
      </w:r>
      <w:r w:rsidR="00A46EB3">
        <w:rPr>
          <w:rFonts w:ascii="Arial" w:hAnsi="Arial" w:hint="cs"/>
          <w:noProof w:val="0"/>
          <w:rtl/>
        </w:rPr>
        <w:t xml:space="preserve">אולם, בשים לב לשאר העדויות כמפורט בפסק הדין וכן לעדותו של עו"ד </w:t>
      </w:r>
      <w:r w:rsidR="00B82C1B">
        <w:rPr>
          <w:rFonts w:ascii="Arial" w:hAnsi="Arial" w:hint="cs"/>
          <w:noProof w:val="0"/>
          <w:rtl/>
        </w:rPr>
        <w:t xml:space="preserve">ב' </w:t>
      </w:r>
      <w:r w:rsidR="00A46EB3">
        <w:rPr>
          <w:rFonts w:ascii="Arial" w:hAnsi="Arial" w:hint="cs"/>
          <w:noProof w:val="0"/>
          <w:rtl/>
        </w:rPr>
        <w:t xml:space="preserve">עצמו בהמשך חקירתו </w:t>
      </w:r>
      <w:r w:rsidR="004A24ED">
        <w:rPr>
          <w:rFonts w:ascii="Arial" w:hAnsi="Arial" w:hint="cs"/>
          <w:noProof w:val="0"/>
          <w:rtl/>
        </w:rPr>
        <w:t xml:space="preserve">כי </w:t>
      </w:r>
      <w:r w:rsidR="004A24ED" w:rsidRPr="008C4B63">
        <w:rPr>
          <w:rFonts w:ascii="Arial" w:hAnsi="Arial" w:hint="cs"/>
          <w:b/>
          <w:bCs/>
          <w:noProof w:val="0"/>
          <w:rtl/>
        </w:rPr>
        <w:t>הנתבע אינו מקבל חלוקות מהנאמנות</w:t>
      </w:r>
      <w:r w:rsidR="004A24ED">
        <w:rPr>
          <w:rFonts w:ascii="Arial" w:hAnsi="Arial" w:hint="cs"/>
          <w:noProof w:val="0"/>
          <w:rtl/>
        </w:rPr>
        <w:t xml:space="preserve"> (עמ' 223 ש' 33-29</w:t>
      </w:r>
      <w:r w:rsidR="00442B33">
        <w:rPr>
          <w:rFonts w:ascii="Arial" w:hAnsi="Arial" w:hint="cs"/>
          <w:noProof w:val="0"/>
          <w:rtl/>
        </w:rPr>
        <w:t>, עמ' 224 ש' 6-1</w:t>
      </w:r>
      <w:r w:rsidR="004A24ED">
        <w:rPr>
          <w:rFonts w:ascii="Arial" w:hAnsi="Arial" w:hint="cs"/>
          <w:noProof w:val="0"/>
          <w:rtl/>
        </w:rPr>
        <w:t>)</w:t>
      </w:r>
      <w:r w:rsidR="00A46EB3">
        <w:rPr>
          <w:rFonts w:ascii="Arial" w:hAnsi="Arial" w:hint="cs"/>
          <w:noProof w:val="0"/>
          <w:rtl/>
        </w:rPr>
        <w:t>, לא מצאתי כי על יסוד דברים אלה יש להגיע למסקנה שהנתבע הוא נהנה</w:t>
      </w:r>
      <w:r w:rsidR="002B335E">
        <w:rPr>
          <w:rFonts w:ascii="Arial" w:hAnsi="Arial" w:hint="cs"/>
          <w:noProof w:val="0"/>
          <w:rtl/>
        </w:rPr>
        <w:t xml:space="preserve"> בנאמנות ולא אמו וסבתו</w:t>
      </w:r>
      <w:r w:rsidR="004A24ED">
        <w:rPr>
          <w:rFonts w:ascii="Arial" w:hAnsi="Arial" w:hint="cs"/>
          <w:noProof w:val="0"/>
          <w:rtl/>
        </w:rPr>
        <w:t xml:space="preserve">. </w:t>
      </w:r>
      <w:r w:rsidR="00AD4A14">
        <w:rPr>
          <w:rFonts w:ascii="Arial" w:hAnsi="Arial" w:hint="cs"/>
          <w:noProof w:val="0"/>
          <w:rtl/>
        </w:rPr>
        <w:t xml:space="preserve">עוד </w:t>
      </w:r>
      <w:r w:rsidR="00442B33">
        <w:rPr>
          <w:rFonts w:ascii="Arial" w:hAnsi="Arial" w:hint="cs"/>
          <w:noProof w:val="0"/>
          <w:rtl/>
        </w:rPr>
        <w:t>העיד</w:t>
      </w:r>
      <w:r w:rsidR="00AD4A14">
        <w:rPr>
          <w:rFonts w:ascii="Arial" w:hAnsi="Arial" w:hint="cs"/>
          <w:noProof w:val="0"/>
          <w:rtl/>
        </w:rPr>
        <w:t xml:space="preserve"> </w:t>
      </w:r>
      <w:r w:rsidR="004A24ED">
        <w:rPr>
          <w:rFonts w:ascii="Arial" w:hAnsi="Arial" w:hint="cs"/>
          <w:noProof w:val="0"/>
          <w:rtl/>
        </w:rPr>
        <w:t xml:space="preserve">כאשר נשאל אם הנתבע נותן לו הוראות בעניין פעולת השקעה כזו או אחרת, כי הוא נאמן עצמאי ולא מקבל הוראות אך מתקשר עם עו"ד </w:t>
      </w:r>
      <w:r w:rsidR="00B82C1B">
        <w:rPr>
          <w:rFonts w:ascii="Arial" w:hAnsi="Arial" w:hint="cs"/>
          <w:noProof w:val="0"/>
          <w:rtl/>
        </w:rPr>
        <w:t xml:space="preserve">ק' </w:t>
      </w:r>
      <w:r w:rsidR="004A24ED">
        <w:rPr>
          <w:rFonts w:ascii="Arial" w:hAnsi="Arial" w:hint="cs"/>
          <w:noProof w:val="0"/>
          <w:rtl/>
        </w:rPr>
        <w:t xml:space="preserve">בנוגע לנושאים אלה, וכי הוא אמנם היה בקשר עם הנתבע אך לא בנוגע לנושאים כלכליים הקשורים לחברות (עמ' 221 ש' 15-3). </w:t>
      </w:r>
    </w:p>
    <w:p w:rsidR="001D504A" w:rsidRDefault="001D504A" w:rsidP="001D504A">
      <w:pPr>
        <w:pStyle w:val="ad"/>
        <w:spacing w:line="360" w:lineRule="auto"/>
        <w:ind w:left="1134"/>
        <w:jc w:val="both"/>
        <w:rPr>
          <w:rFonts w:ascii="Arial" w:hAnsi="Arial"/>
          <w:noProof w:val="0"/>
        </w:rPr>
      </w:pPr>
    </w:p>
    <w:p w:rsidR="00077268" w:rsidRPr="00077268" w:rsidRDefault="00077268" w:rsidP="00B82C1B">
      <w:pPr>
        <w:pStyle w:val="ad"/>
        <w:numPr>
          <w:ilvl w:val="1"/>
          <w:numId w:val="1"/>
        </w:numPr>
        <w:spacing w:line="360" w:lineRule="auto"/>
        <w:jc w:val="both"/>
        <w:rPr>
          <w:rFonts w:ascii="Arial" w:hAnsi="Arial"/>
          <w:noProof w:val="0"/>
        </w:rPr>
      </w:pPr>
      <w:r w:rsidRPr="00077268">
        <w:rPr>
          <w:rFonts w:ascii="Arial" w:hAnsi="Arial" w:hint="cs"/>
          <w:b/>
          <w:bCs/>
          <w:noProof w:val="0"/>
          <w:rtl/>
        </w:rPr>
        <w:t xml:space="preserve">גב' </w:t>
      </w:r>
      <w:r w:rsidR="00B82C1B">
        <w:rPr>
          <w:rFonts w:ascii="Arial" w:hAnsi="Arial" w:hint="cs"/>
          <w:b/>
          <w:bCs/>
          <w:noProof w:val="0"/>
          <w:rtl/>
        </w:rPr>
        <w:t>ב'</w:t>
      </w:r>
      <w:r w:rsidR="008E0F1D">
        <w:rPr>
          <w:rFonts w:ascii="Arial" w:hAnsi="Arial" w:hint="cs"/>
          <w:noProof w:val="0"/>
          <w:rtl/>
        </w:rPr>
        <w:t xml:space="preserve">, </w:t>
      </w:r>
      <w:r w:rsidRPr="00077268">
        <w:rPr>
          <w:rFonts w:ascii="Arial" w:hAnsi="Arial" w:hint="cs"/>
          <w:b/>
          <w:bCs/>
          <w:noProof w:val="0"/>
          <w:rtl/>
        </w:rPr>
        <w:t xml:space="preserve">גב' </w:t>
      </w:r>
      <w:r w:rsidR="00B82C1B">
        <w:rPr>
          <w:rFonts w:ascii="Arial" w:hAnsi="Arial" w:hint="cs"/>
          <w:b/>
          <w:bCs/>
          <w:noProof w:val="0"/>
          <w:rtl/>
        </w:rPr>
        <w:t xml:space="preserve">ס' </w:t>
      </w:r>
      <w:r w:rsidR="008E0F1D">
        <w:rPr>
          <w:rFonts w:ascii="Arial" w:hAnsi="Arial" w:hint="cs"/>
          <w:noProof w:val="0"/>
          <w:rtl/>
        </w:rPr>
        <w:t>ו</w:t>
      </w:r>
      <w:r w:rsidR="008E0F1D" w:rsidRPr="008E0F1D">
        <w:rPr>
          <w:rFonts w:ascii="Arial" w:hAnsi="Arial" w:hint="cs"/>
          <w:b/>
          <w:bCs/>
          <w:noProof w:val="0"/>
          <w:rtl/>
        </w:rPr>
        <w:t xml:space="preserve">מר </w:t>
      </w:r>
      <w:r w:rsidR="00B82C1B">
        <w:rPr>
          <w:rFonts w:ascii="Arial" w:hAnsi="Arial" w:hint="cs"/>
          <w:b/>
          <w:bCs/>
          <w:noProof w:val="0"/>
          <w:rtl/>
        </w:rPr>
        <w:t>ג'</w:t>
      </w:r>
      <w:r w:rsidR="008E0F1D">
        <w:rPr>
          <w:rFonts w:ascii="Arial" w:hAnsi="Arial" w:hint="cs"/>
          <w:noProof w:val="0"/>
          <w:rtl/>
        </w:rPr>
        <w:t xml:space="preserve">, העובדים </w:t>
      </w:r>
      <w:r w:rsidR="00B82C1B">
        <w:rPr>
          <w:rFonts w:ascii="Arial" w:hAnsi="Arial" w:hint="cs"/>
          <w:noProof w:val="0"/>
          <w:rtl/>
        </w:rPr>
        <w:t xml:space="preserve">בחברה </w:t>
      </w:r>
      <w:r w:rsidR="00B82C1B" w:rsidRPr="00B82C1B">
        <w:rPr>
          <w:rFonts w:ascii="David" w:hAnsi="David"/>
          <w:noProof w:val="0"/>
        </w:rPr>
        <w:t>A</w:t>
      </w:r>
      <w:r w:rsidRPr="00077268">
        <w:rPr>
          <w:rFonts w:ascii="David" w:hAnsi="David"/>
          <w:noProof w:val="0"/>
          <w:rtl/>
        </w:rPr>
        <w:t xml:space="preserve">, </w:t>
      </w:r>
      <w:r w:rsidR="008E0F1D">
        <w:rPr>
          <w:rFonts w:ascii="Arial" w:hAnsi="Arial" w:hint="cs"/>
          <w:noProof w:val="0"/>
          <w:rtl/>
        </w:rPr>
        <w:t>אמנם העידו בחקירותיהם</w:t>
      </w:r>
      <w:r w:rsidRPr="00077268">
        <w:rPr>
          <w:rFonts w:ascii="Arial" w:hAnsi="Arial" w:hint="cs"/>
          <w:noProof w:val="0"/>
          <w:rtl/>
        </w:rPr>
        <w:t xml:space="preserve"> הנגדיות כי לא ראו את הסכם הנאמנות וכי א</w:t>
      </w:r>
      <w:r w:rsidR="008E0F1D">
        <w:rPr>
          <w:rFonts w:ascii="Arial" w:hAnsi="Arial" w:hint="cs"/>
          <w:noProof w:val="0"/>
          <w:rtl/>
        </w:rPr>
        <w:t>ינם</w:t>
      </w:r>
      <w:r w:rsidRPr="00077268">
        <w:rPr>
          <w:rFonts w:ascii="Arial" w:hAnsi="Arial" w:hint="cs"/>
          <w:noProof w:val="0"/>
          <w:rtl/>
        </w:rPr>
        <w:t xml:space="preserve"> </w:t>
      </w:r>
      <w:r w:rsidR="008E0F1D">
        <w:rPr>
          <w:rFonts w:ascii="Arial" w:hAnsi="Arial" w:hint="cs"/>
          <w:noProof w:val="0"/>
          <w:rtl/>
        </w:rPr>
        <w:t xml:space="preserve">יודעים </w:t>
      </w:r>
      <w:r w:rsidRPr="00077268">
        <w:rPr>
          <w:rFonts w:ascii="Arial" w:hAnsi="Arial" w:hint="cs"/>
          <w:noProof w:val="0"/>
          <w:rtl/>
        </w:rPr>
        <w:t xml:space="preserve">מהו מבנה הנאמנות המדויק. </w:t>
      </w:r>
      <w:r w:rsidR="008E0F1D">
        <w:rPr>
          <w:rFonts w:ascii="Arial" w:hAnsi="Arial" w:hint="cs"/>
          <w:noProof w:val="0"/>
          <w:rtl/>
        </w:rPr>
        <w:t>אך</w:t>
      </w:r>
      <w:r w:rsidRPr="00077268">
        <w:rPr>
          <w:rFonts w:ascii="Arial" w:hAnsi="Arial" w:hint="cs"/>
          <w:noProof w:val="0"/>
          <w:rtl/>
        </w:rPr>
        <w:t xml:space="preserve"> </w:t>
      </w:r>
      <w:r w:rsidR="008E0F1D">
        <w:rPr>
          <w:rFonts w:ascii="Arial" w:hAnsi="Arial" w:hint="cs"/>
          <w:noProof w:val="0"/>
          <w:rtl/>
        </w:rPr>
        <w:t>הם אישרו בחקירותיהם</w:t>
      </w:r>
      <w:r w:rsidRPr="00077268">
        <w:rPr>
          <w:rFonts w:ascii="Arial" w:hAnsi="Arial" w:hint="cs"/>
          <w:noProof w:val="0"/>
          <w:rtl/>
        </w:rPr>
        <w:t xml:space="preserve"> הנגדיות, </w:t>
      </w:r>
      <w:r w:rsidR="008E0F1D">
        <w:rPr>
          <w:rFonts w:ascii="Arial" w:hAnsi="Arial" w:hint="cs"/>
          <w:noProof w:val="0"/>
          <w:rtl/>
        </w:rPr>
        <w:t xml:space="preserve">כי על פי הידוע להם </w:t>
      </w:r>
      <w:r w:rsidRPr="00077268">
        <w:rPr>
          <w:rFonts w:ascii="Arial" w:hAnsi="Arial" w:hint="cs"/>
          <w:noProof w:val="0"/>
          <w:rtl/>
        </w:rPr>
        <w:t xml:space="preserve">הנתבע אינו הבעלים של חברת </w:t>
      </w:r>
      <w:r w:rsidR="00B82C1B">
        <w:rPr>
          <w:rFonts w:ascii="David" w:hAnsi="David" w:hint="cs"/>
          <w:noProof w:val="0"/>
          <w:rtl/>
        </w:rPr>
        <w:t xml:space="preserve">חברה </w:t>
      </w:r>
      <w:r w:rsidR="00B82C1B">
        <w:rPr>
          <w:rFonts w:ascii="David" w:hAnsi="David" w:hint="cs"/>
          <w:noProof w:val="0"/>
        </w:rPr>
        <w:t>A</w:t>
      </w:r>
      <w:r w:rsidR="00B82C1B">
        <w:rPr>
          <w:rFonts w:ascii="David" w:hAnsi="David" w:hint="cs"/>
          <w:noProof w:val="0"/>
          <w:rtl/>
        </w:rPr>
        <w:t xml:space="preserve"> </w:t>
      </w:r>
      <w:r w:rsidRPr="00077268">
        <w:rPr>
          <w:rFonts w:ascii="Arial" w:hAnsi="Arial" w:hint="cs"/>
          <w:noProof w:val="0"/>
          <w:rtl/>
        </w:rPr>
        <w:t xml:space="preserve">ושהחברה בבעלות נאמנות משפחתית. אמנם לא ניתן לבסס על עדויות אלה מסקנה, אך מצאתי לציין אותן </w:t>
      </w:r>
      <w:r w:rsidR="008E0F1D">
        <w:rPr>
          <w:rFonts w:ascii="Arial" w:hAnsi="Arial" w:hint="cs"/>
          <w:noProof w:val="0"/>
          <w:rtl/>
        </w:rPr>
        <w:t xml:space="preserve">למעלה מהצורך, </w:t>
      </w:r>
      <w:r w:rsidR="007360E9">
        <w:rPr>
          <w:rFonts w:ascii="Arial" w:hAnsi="Arial" w:hint="cs"/>
          <w:noProof w:val="0"/>
          <w:rtl/>
        </w:rPr>
        <w:t>כ</w:t>
      </w:r>
      <w:r w:rsidRPr="00077268">
        <w:rPr>
          <w:rFonts w:ascii="Arial" w:hAnsi="Arial" w:hint="cs"/>
          <w:noProof w:val="0"/>
          <w:rtl/>
        </w:rPr>
        <w:t xml:space="preserve">שהן מצטרפות לשאר העדויות והראיות שהובאו. כמו כן, בדומה לעדים נוספים, גם גב' </w:t>
      </w:r>
      <w:r w:rsidR="00B82C1B">
        <w:rPr>
          <w:rFonts w:ascii="Arial" w:hAnsi="Arial" w:hint="cs"/>
          <w:noProof w:val="0"/>
          <w:rtl/>
        </w:rPr>
        <w:t xml:space="preserve">ס' </w:t>
      </w:r>
      <w:r w:rsidRPr="00077268">
        <w:rPr>
          <w:rFonts w:ascii="Arial" w:hAnsi="Arial" w:hint="cs"/>
          <w:noProof w:val="0"/>
          <w:rtl/>
        </w:rPr>
        <w:t xml:space="preserve">העידה כי לאחר שהנתבע חזר להתגורר בישראל, הצטמצם </w:t>
      </w:r>
      <w:r w:rsidR="00B82C1B">
        <w:rPr>
          <w:rFonts w:ascii="Arial" w:hAnsi="Arial" w:hint="cs"/>
          <w:noProof w:val="0"/>
          <w:rtl/>
        </w:rPr>
        <w:t xml:space="preserve">באופן משמעותי היקף עבודתו </w:t>
      </w:r>
      <w:r w:rsidR="00B82C1B" w:rsidRPr="00B82C1B">
        <w:rPr>
          <w:rFonts w:ascii="David" w:hAnsi="David"/>
          <w:noProof w:val="0"/>
          <w:rtl/>
        </w:rPr>
        <w:t xml:space="preserve">בחברה </w:t>
      </w:r>
      <w:r w:rsidR="00B82C1B" w:rsidRPr="00B82C1B">
        <w:rPr>
          <w:rFonts w:ascii="David" w:hAnsi="David"/>
          <w:noProof w:val="0"/>
        </w:rPr>
        <w:t>A</w:t>
      </w:r>
      <w:r w:rsidR="00B82C1B" w:rsidRPr="00B82C1B">
        <w:rPr>
          <w:rFonts w:ascii="David" w:hAnsi="David"/>
          <w:noProof w:val="0"/>
          <w:rtl/>
        </w:rPr>
        <w:t xml:space="preserve">. </w:t>
      </w:r>
    </w:p>
    <w:p w:rsidR="00077268" w:rsidRDefault="00077268" w:rsidP="00077268">
      <w:pPr>
        <w:pStyle w:val="ad"/>
        <w:spacing w:line="360" w:lineRule="auto"/>
        <w:ind w:left="1134"/>
        <w:jc w:val="both"/>
        <w:rPr>
          <w:rFonts w:ascii="Arial" w:hAnsi="Arial"/>
          <w:noProof w:val="0"/>
        </w:rPr>
      </w:pPr>
    </w:p>
    <w:p w:rsidR="002118E9" w:rsidRDefault="002118E9" w:rsidP="008C4B63">
      <w:pPr>
        <w:pStyle w:val="ad"/>
        <w:numPr>
          <w:ilvl w:val="1"/>
          <w:numId w:val="1"/>
        </w:numPr>
        <w:spacing w:line="360" w:lineRule="auto"/>
        <w:jc w:val="both"/>
        <w:rPr>
          <w:rFonts w:ascii="Arial" w:hAnsi="Arial"/>
          <w:noProof w:val="0"/>
        </w:rPr>
      </w:pPr>
      <w:r>
        <w:rPr>
          <w:rFonts w:ascii="Arial" w:hAnsi="Arial"/>
          <w:noProof w:val="0"/>
          <w:rtl/>
        </w:rPr>
        <w:t xml:space="preserve">התובעת צרפה תמלילי הקלטות של שיחות שניהלה לדבריה עם אנשים שונים אשר דבריהם באותן שיחות לטענתה </w:t>
      </w:r>
      <w:r w:rsidR="008C4B63">
        <w:rPr>
          <w:rFonts w:ascii="Arial" w:hAnsi="Arial" w:hint="cs"/>
          <w:noProof w:val="0"/>
          <w:rtl/>
        </w:rPr>
        <w:t>תומכים</w:t>
      </w:r>
      <w:r>
        <w:rPr>
          <w:rFonts w:ascii="Arial" w:hAnsi="Arial"/>
          <w:noProof w:val="0"/>
          <w:rtl/>
        </w:rPr>
        <w:t xml:space="preserve"> בטענותיה. אולם, התובעת לא הגישה תצהירים מטעם אותם אנשים שלשיטתה מסרו גרסה התומכת בטענותיה ולא הביאה אותם לעדות בבית המשפט.</w:t>
      </w:r>
      <w:r w:rsidR="00747900">
        <w:rPr>
          <w:rFonts w:ascii="Arial" w:hAnsi="Arial" w:hint="cs"/>
          <w:noProof w:val="0"/>
          <w:rtl/>
        </w:rPr>
        <w:t xml:space="preserve"> תמליל של הקלטה אינו יכול להוות חלופה לעדות בבית המשפט, ו</w:t>
      </w:r>
      <w:r>
        <w:rPr>
          <w:rFonts w:ascii="Arial" w:hAnsi="Arial"/>
          <w:noProof w:val="0"/>
          <w:rtl/>
        </w:rPr>
        <w:t xml:space="preserve">לא ניתן </w:t>
      </w:r>
      <w:r w:rsidR="00747900">
        <w:rPr>
          <w:rFonts w:ascii="Arial" w:hAnsi="Arial"/>
          <w:noProof w:val="0"/>
          <w:rtl/>
        </w:rPr>
        <w:t xml:space="preserve">לייחס </w:t>
      </w:r>
      <w:r w:rsidR="0049461F">
        <w:rPr>
          <w:rFonts w:ascii="Arial" w:hAnsi="Arial" w:hint="cs"/>
          <w:noProof w:val="0"/>
          <w:rtl/>
        </w:rPr>
        <w:t xml:space="preserve">משקל </w:t>
      </w:r>
      <w:r w:rsidR="00747900">
        <w:rPr>
          <w:rFonts w:ascii="Arial" w:hAnsi="Arial"/>
          <w:noProof w:val="0"/>
          <w:rtl/>
        </w:rPr>
        <w:t>לדברים שנרשמו לכאורה מפי</w:t>
      </w:r>
      <w:r w:rsidR="00747900">
        <w:rPr>
          <w:rFonts w:ascii="Arial" w:hAnsi="Arial" w:hint="cs"/>
          <w:noProof w:val="0"/>
          <w:rtl/>
        </w:rPr>
        <w:t xml:space="preserve"> אנשים אשר לא מסרו גרסה </w:t>
      </w:r>
      <w:r w:rsidR="0049461F">
        <w:rPr>
          <w:rFonts w:ascii="Arial" w:hAnsi="Arial" w:hint="cs"/>
          <w:noProof w:val="0"/>
          <w:rtl/>
        </w:rPr>
        <w:t>כדין</w:t>
      </w:r>
      <w:r>
        <w:rPr>
          <w:rFonts w:ascii="Arial" w:hAnsi="Arial"/>
          <w:noProof w:val="0"/>
          <w:rtl/>
        </w:rPr>
        <w:t>. זאת ועוד, אף אם היה מקום לראות בדברים שנרשמו בתמלילים כגרסה מטעם אותם אנשים שהוקלטו, הרי שמעת שהם לא הובאו לבית המשפט על מנת שניתן יהיה להעמיד את גרסת</w:t>
      </w:r>
      <w:r w:rsidR="009E37AE">
        <w:rPr>
          <w:rFonts w:ascii="Arial" w:hAnsi="Arial"/>
          <w:noProof w:val="0"/>
          <w:rtl/>
        </w:rPr>
        <w:t>ם לחקירה נגדית, לא ניתן לייחס ל</w:t>
      </w:r>
      <w:r w:rsidR="009E37AE">
        <w:rPr>
          <w:rFonts w:ascii="Arial" w:hAnsi="Arial" w:hint="cs"/>
          <w:noProof w:val="0"/>
          <w:rtl/>
        </w:rPr>
        <w:t>גרסה</w:t>
      </w:r>
      <w:r>
        <w:rPr>
          <w:rFonts w:ascii="Arial" w:hAnsi="Arial"/>
          <w:noProof w:val="0"/>
          <w:rtl/>
        </w:rPr>
        <w:t xml:space="preserve"> משקל כלשהו</w:t>
      </w:r>
      <w:r w:rsidR="00041130">
        <w:rPr>
          <w:rFonts w:ascii="Arial" w:hAnsi="Arial" w:hint="cs"/>
          <w:noProof w:val="0"/>
          <w:rtl/>
        </w:rPr>
        <w:t xml:space="preserve"> </w:t>
      </w:r>
      <w:r w:rsidR="009E37AE">
        <w:rPr>
          <w:rFonts w:ascii="Arial" w:hAnsi="Arial" w:hint="cs"/>
          <w:noProof w:val="0"/>
          <w:rtl/>
        </w:rPr>
        <w:t>שכן היא נחשב</w:t>
      </w:r>
      <w:r w:rsidR="0049461F">
        <w:rPr>
          <w:rFonts w:ascii="Arial" w:hAnsi="Arial" w:hint="cs"/>
          <w:noProof w:val="0"/>
          <w:rtl/>
        </w:rPr>
        <w:t>ת</w:t>
      </w:r>
      <w:r w:rsidR="009E37AE">
        <w:rPr>
          <w:rFonts w:ascii="Arial" w:hAnsi="Arial" w:hint="cs"/>
          <w:noProof w:val="0"/>
          <w:rtl/>
        </w:rPr>
        <w:t xml:space="preserve"> כעדות שמיעה</w:t>
      </w:r>
      <w:r w:rsidR="0049461F">
        <w:rPr>
          <w:rFonts w:ascii="Arial" w:hAnsi="Arial" w:hint="cs"/>
          <w:noProof w:val="0"/>
          <w:rtl/>
        </w:rPr>
        <w:t>. אי היכולת לחקור בחקירה שכנגד את מקור המידע, מותיר את המידע ללא ביקורת מצד בית המשפט באשר לאמינותו ולכוחו הראייתי</w:t>
      </w:r>
      <w:r w:rsidR="009E37AE">
        <w:rPr>
          <w:rFonts w:ascii="Arial" w:hAnsi="Arial" w:hint="cs"/>
          <w:noProof w:val="0"/>
          <w:rtl/>
        </w:rPr>
        <w:t xml:space="preserve"> </w:t>
      </w:r>
      <w:r w:rsidR="0049461F">
        <w:rPr>
          <w:rFonts w:ascii="Arial" w:hAnsi="Arial"/>
          <w:noProof w:val="0"/>
          <w:rtl/>
        </w:rPr>
        <w:t xml:space="preserve">(יעקב קדמי, </w:t>
      </w:r>
      <w:r w:rsidR="0049461F">
        <w:rPr>
          <w:rFonts w:ascii="Arial" w:hAnsi="Arial"/>
          <w:b/>
          <w:bCs/>
          <w:noProof w:val="0"/>
          <w:rtl/>
        </w:rPr>
        <w:t>על הראיות - חלק שני - הדין בראי הפסיקה</w:t>
      </w:r>
      <w:r w:rsidR="0049461F">
        <w:rPr>
          <w:rFonts w:ascii="Arial" w:hAnsi="Arial"/>
          <w:noProof w:val="0"/>
          <w:rtl/>
        </w:rPr>
        <w:t xml:space="preserve"> (נבו 2009) 552-551</w:t>
      </w:r>
      <w:r w:rsidR="0049461F">
        <w:rPr>
          <w:rFonts w:ascii="Arial" w:hAnsi="Arial" w:hint="cs"/>
          <w:noProof w:val="0"/>
          <w:rtl/>
        </w:rPr>
        <w:t xml:space="preserve">; </w:t>
      </w:r>
      <w:r w:rsidR="009E37AE">
        <w:rPr>
          <w:rFonts w:ascii="Arial" w:hAnsi="Arial" w:hint="cs"/>
          <w:noProof w:val="0"/>
          <w:rtl/>
        </w:rPr>
        <w:t xml:space="preserve">רע"א 7953/99 </w:t>
      </w:r>
      <w:r w:rsidR="009E37AE" w:rsidRPr="00747900">
        <w:rPr>
          <w:rFonts w:ascii="Arial" w:hAnsi="Arial" w:hint="cs"/>
          <w:b/>
          <w:bCs/>
          <w:noProof w:val="0"/>
          <w:rtl/>
        </w:rPr>
        <w:t xml:space="preserve">פילבר נ' המרכז </w:t>
      </w:r>
      <w:r w:rsidR="009E37AE" w:rsidRPr="00747900">
        <w:rPr>
          <w:rFonts w:ascii="Arial" w:hAnsi="Arial" w:hint="cs"/>
          <w:b/>
          <w:bCs/>
          <w:noProof w:val="0"/>
          <w:rtl/>
        </w:rPr>
        <w:lastRenderedPageBreak/>
        <w:t>הרפואי שערי צדק</w:t>
      </w:r>
      <w:r w:rsidR="009E37AE">
        <w:rPr>
          <w:rFonts w:ascii="Arial" w:hAnsi="Arial" w:hint="cs"/>
          <w:noProof w:val="0"/>
          <w:rtl/>
        </w:rPr>
        <w:t xml:space="preserve">, פ"ד נד(2) 529 (2000)). </w:t>
      </w:r>
      <w:r w:rsidR="002C16F3">
        <w:rPr>
          <w:rFonts w:ascii="Arial" w:hAnsi="Arial"/>
          <w:noProof w:val="0"/>
          <w:rtl/>
        </w:rPr>
        <w:t xml:space="preserve">יש להביא בחשבון עוד, כי אדם אשר מוקלט בשיחה שהוא מקיים עם רעהו ללא ידיעתו, אינו נזהר בכל מילה שהוא אומר ואינו מקפיד בדבריו כעד המעיד בבית המשפט. יתכן כי אילו אותם בעלי שיח של התובעת אשר הוקלטו על ידה היו יודעים שהם מוקלטים, הם לא היו אומרים את הדברים שאמרו, לא כל שכן אילו היו יודעים שהתובעת תבקש לייחס לדבריהם משמעות כה כבדת משקל ולבסס עליהם טענותיה בבית המשפט. ברור שדברים שנאמרים בשיחה מוקלטת, ובפרט שיחה מוקלטת בה בן השיח אינו יודע שהוא מוקלט, אינם </w:t>
      </w:r>
      <w:r w:rsidR="008C4B63">
        <w:rPr>
          <w:rFonts w:ascii="Arial" w:hAnsi="Arial" w:hint="cs"/>
          <w:noProof w:val="0"/>
          <w:rtl/>
        </w:rPr>
        <w:t xml:space="preserve">שווי ערך </w:t>
      </w:r>
      <w:r w:rsidR="002C16F3">
        <w:rPr>
          <w:rFonts w:ascii="Arial" w:hAnsi="Arial"/>
          <w:noProof w:val="0"/>
          <w:rtl/>
        </w:rPr>
        <w:t>לעדות בבית המשפט</w:t>
      </w:r>
      <w:r w:rsidR="008C4B63">
        <w:rPr>
          <w:rFonts w:ascii="Arial" w:hAnsi="Arial" w:hint="cs"/>
          <w:noProof w:val="0"/>
          <w:rtl/>
        </w:rPr>
        <w:t xml:space="preserve"> ואינם תחליף לעדות</w:t>
      </w:r>
      <w:r w:rsidR="002C16F3">
        <w:rPr>
          <w:rFonts w:ascii="Arial" w:hAnsi="Arial"/>
          <w:noProof w:val="0"/>
          <w:rtl/>
        </w:rPr>
        <w:t>. גם בעניין זה, בהתאם לפסיקה אשר הובאה לעיל, העובדה שהתובעת לא הביאה את בני שיחה המוקלטים כעדים מטעמה, פועלת לרעתה ומקימה הנחה כי אילו הם היו מעידים</w:t>
      </w:r>
      <w:r w:rsidR="008C4B63">
        <w:rPr>
          <w:rFonts w:ascii="Arial" w:hAnsi="Arial" w:hint="cs"/>
          <w:noProof w:val="0"/>
          <w:rtl/>
        </w:rPr>
        <w:t>,</w:t>
      </w:r>
      <w:r w:rsidR="002C16F3">
        <w:rPr>
          <w:rFonts w:ascii="Arial" w:hAnsi="Arial"/>
          <w:noProof w:val="0"/>
          <w:rtl/>
        </w:rPr>
        <w:t xml:space="preserve"> עדותם לא הייתה פועלת לטובתה.</w:t>
      </w:r>
    </w:p>
    <w:p w:rsidR="00456BA5" w:rsidRPr="008C4B63" w:rsidRDefault="00456BA5" w:rsidP="00456BA5">
      <w:pPr>
        <w:pStyle w:val="ad"/>
        <w:spacing w:line="360" w:lineRule="auto"/>
        <w:ind w:left="1134"/>
        <w:jc w:val="both"/>
        <w:rPr>
          <w:rFonts w:ascii="Arial" w:hAnsi="Arial"/>
          <w:noProof w:val="0"/>
        </w:rPr>
      </w:pPr>
    </w:p>
    <w:p w:rsidR="00456BA5" w:rsidRDefault="00376124" w:rsidP="005B2852">
      <w:pPr>
        <w:pStyle w:val="ad"/>
        <w:spacing w:line="360" w:lineRule="auto"/>
        <w:ind w:left="1134"/>
        <w:jc w:val="both"/>
        <w:rPr>
          <w:rFonts w:ascii="Arial" w:hAnsi="Arial"/>
          <w:noProof w:val="0"/>
        </w:rPr>
      </w:pPr>
      <w:r w:rsidRPr="00376124">
        <w:rPr>
          <w:rFonts w:ascii="Arial" w:hAnsi="Arial" w:hint="cs"/>
          <w:noProof w:val="0"/>
          <w:rtl/>
        </w:rPr>
        <w:t>כפי שיפורט</w:t>
      </w:r>
      <w:r>
        <w:rPr>
          <w:rFonts w:ascii="Arial" w:hAnsi="Arial" w:hint="cs"/>
          <w:noProof w:val="0"/>
          <w:rtl/>
        </w:rPr>
        <w:t xml:space="preserve"> בהמשך פסק הדין, חלק מהאנשים אשר את השיחות עמם הקליטה התובעת ואת התמלילים היא הגישה לתיק, הובאו לעדות על י</w:t>
      </w:r>
      <w:r w:rsidR="0084687F">
        <w:rPr>
          <w:rFonts w:ascii="Arial" w:hAnsi="Arial" w:hint="cs"/>
          <w:noProof w:val="0"/>
          <w:rtl/>
        </w:rPr>
        <w:t>די הנתבע, הם נחקרו בבית המשפט, לא שבו בעדותם על הדברים שנרשמו מפיהם בתמליל</w:t>
      </w:r>
      <w:r w:rsidR="004E60FA">
        <w:rPr>
          <w:rFonts w:ascii="Arial" w:hAnsi="Arial" w:hint="cs"/>
          <w:noProof w:val="0"/>
          <w:rtl/>
        </w:rPr>
        <w:t>,</w:t>
      </w:r>
      <w:r w:rsidR="0084687F">
        <w:rPr>
          <w:rFonts w:ascii="Arial" w:hAnsi="Arial" w:hint="cs"/>
          <w:noProof w:val="0"/>
          <w:rtl/>
        </w:rPr>
        <w:t xml:space="preserve"> ועדויותיהם אינן תומכות בגרסת התובעת.</w:t>
      </w:r>
      <w:r w:rsidRPr="00376124">
        <w:rPr>
          <w:rFonts w:ascii="Arial" w:hAnsi="Arial" w:hint="cs"/>
          <w:noProof w:val="0"/>
          <w:rtl/>
        </w:rPr>
        <w:t xml:space="preserve"> </w:t>
      </w:r>
      <w:r w:rsidR="00C90882">
        <w:rPr>
          <w:rFonts w:ascii="Arial" w:hAnsi="Arial" w:hint="cs"/>
          <w:noProof w:val="0"/>
          <w:rtl/>
        </w:rPr>
        <w:t xml:space="preserve">כך, </w:t>
      </w:r>
      <w:r w:rsidR="00456BA5" w:rsidRPr="00376124">
        <w:rPr>
          <w:rFonts w:ascii="Arial" w:hAnsi="Arial" w:hint="cs"/>
          <w:b/>
          <w:bCs/>
          <w:noProof w:val="0"/>
          <w:rtl/>
        </w:rPr>
        <w:t xml:space="preserve">מר </w:t>
      </w:r>
      <w:r w:rsidR="005B2852">
        <w:rPr>
          <w:rFonts w:ascii="Arial" w:hAnsi="Arial" w:hint="cs"/>
          <w:b/>
          <w:bCs/>
          <w:noProof w:val="0"/>
          <w:rtl/>
        </w:rPr>
        <w:t>ק'</w:t>
      </w:r>
      <w:r w:rsidR="00456BA5">
        <w:rPr>
          <w:rFonts w:ascii="Arial" w:hAnsi="Arial" w:hint="cs"/>
          <w:noProof w:val="0"/>
          <w:rtl/>
        </w:rPr>
        <w:t xml:space="preserve">, </w:t>
      </w:r>
      <w:r w:rsidR="00056353">
        <w:rPr>
          <w:rFonts w:ascii="Arial" w:hAnsi="Arial" w:hint="cs"/>
          <w:noProof w:val="0"/>
          <w:rtl/>
        </w:rPr>
        <w:t>א</w:t>
      </w:r>
      <w:r>
        <w:rPr>
          <w:rFonts w:ascii="Arial" w:hAnsi="Arial" w:hint="cs"/>
          <w:noProof w:val="0"/>
          <w:rtl/>
        </w:rPr>
        <w:t xml:space="preserve">שר עבד בעבר </w:t>
      </w:r>
      <w:r w:rsidR="005B2852">
        <w:rPr>
          <w:rFonts w:ascii="Arial" w:hAnsi="Arial" w:hint="cs"/>
          <w:noProof w:val="0"/>
          <w:rtl/>
        </w:rPr>
        <w:t xml:space="preserve">בחברה </w:t>
      </w:r>
      <w:r w:rsidR="005B2852" w:rsidRPr="005B2852">
        <w:rPr>
          <w:rFonts w:ascii="David" w:hAnsi="David"/>
          <w:noProof w:val="0"/>
        </w:rPr>
        <w:t>A</w:t>
      </w:r>
      <w:r w:rsidR="005B2852" w:rsidRPr="005B2852">
        <w:rPr>
          <w:rFonts w:ascii="David" w:hAnsi="David"/>
          <w:noProof w:val="0"/>
          <w:rtl/>
        </w:rPr>
        <w:t xml:space="preserve"> </w:t>
      </w:r>
      <w:r>
        <w:rPr>
          <w:rFonts w:ascii="David" w:hAnsi="David" w:hint="cs"/>
          <w:noProof w:val="0"/>
          <w:rtl/>
        </w:rPr>
        <w:t xml:space="preserve">ואשר תמליל שיחה שקיימה עמו התובעת ואשר הוקלטה הוגש לתיק, העיד בחקירתו בבית המשפט כי </w:t>
      </w:r>
      <w:r w:rsidR="005261FB">
        <w:rPr>
          <w:rFonts w:ascii="David" w:hAnsi="David" w:hint="cs"/>
          <w:noProof w:val="0"/>
          <w:rtl/>
        </w:rPr>
        <w:t xml:space="preserve">כלל </w:t>
      </w:r>
      <w:r>
        <w:rPr>
          <w:rFonts w:ascii="David" w:hAnsi="David" w:hint="cs"/>
          <w:noProof w:val="0"/>
          <w:rtl/>
        </w:rPr>
        <w:t xml:space="preserve">לא ידע אם הנתבע השתלט על </w:t>
      </w:r>
      <w:r w:rsidR="005261FB">
        <w:rPr>
          <w:rFonts w:ascii="David" w:hAnsi="David" w:hint="cs"/>
          <w:noProof w:val="0"/>
          <w:rtl/>
        </w:rPr>
        <w:t xml:space="preserve">החברה </w:t>
      </w:r>
      <w:r>
        <w:rPr>
          <w:rFonts w:ascii="David" w:hAnsi="David" w:hint="cs"/>
          <w:noProof w:val="0"/>
          <w:rtl/>
        </w:rPr>
        <w:t xml:space="preserve">או </w:t>
      </w:r>
      <w:r w:rsidR="005261FB">
        <w:rPr>
          <w:rFonts w:ascii="David" w:hAnsi="David" w:hint="cs"/>
          <w:noProof w:val="0"/>
          <w:rtl/>
        </w:rPr>
        <w:t>על הנאמנות, ולא שב בחקירתו על הדברים שנרשמו מפיו בתמליל</w:t>
      </w:r>
      <w:r w:rsidR="00C90882">
        <w:rPr>
          <w:rFonts w:ascii="David" w:hAnsi="David" w:hint="cs"/>
          <w:noProof w:val="0"/>
          <w:rtl/>
        </w:rPr>
        <w:t xml:space="preserve"> (עמ' 231-229).</w:t>
      </w:r>
      <w:r>
        <w:rPr>
          <w:rFonts w:ascii="David" w:hAnsi="David" w:hint="cs"/>
          <w:noProof w:val="0"/>
          <w:rtl/>
        </w:rPr>
        <w:t xml:space="preserve"> </w:t>
      </w:r>
    </w:p>
    <w:p w:rsidR="00754083" w:rsidRPr="0084687F" w:rsidRDefault="00754083" w:rsidP="00754083">
      <w:pPr>
        <w:pStyle w:val="ad"/>
        <w:spacing w:line="360" w:lineRule="auto"/>
        <w:ind w:left="1134"/>
        <w:jc w:val="both"/>
        <w:rPr>
          <w:rFonts w:ascii="Arial" w:hAnsi="Arial"/>
          <w:noProof w:val="0"/>
        </w:rPr>
      </w:pPr>
    </w:p>
    <w:p w:rsidR="00754083" w:rsidRDefault="00754083" w:rsidP="005B2852">
      <w:pPr>
        <w:pStyle w:val="ad"/>
        <w:numPr>
          <w:ilvl w:val="1"/>
          <w:numId w:val="1"/>
        </w:numPr>
        <w:spacing w:line="360" w:lineRule="auto"/>
        <w:jc w:val="both"/>
        <w:rPr>
          <w:rFonts w:ascii="Arial" w:hAnsi="Arial"/>
          <w:noProof w:val="0"/>
        </w:rPr>
      </w:pPr>
      <w:r>
        <w:rPr>
          <w:rFonts w:ascii="Arial" w:hAnsi="Arial"/>
          <w:noProof w:val="0"/>
          <w:rtl/>
        </w:rPr>
        <w:t>את כל טענותיה מבקשת התובעת לבסס על עדותה שלה ועל עדות חברתה גב' ס</w:t>
      </w:r>
      <w:r w:rsidR="005B2852">
        <w:rPr>
          <w:rFonts w:ascii="Arial" w:hAnsi="Arial" w:hint="cs"/>
          <w:noProof w:val="0"/>
          <w:rtl/>
        </w:rPr>
        <w:t>'</w:t>
      </w:r>
      <w:r>
        <w:rPr>
          <w:rFonts w:ascii="Arial" w:hAnsi="Arial"/>
          <w:noProof w:val="0"/>
          <w:rtl/>
        </w:rPr>
        <w:t>. בכך אין די. יצוין כי עדות התובעת בעניין הבעלות בנכסי הנאמנות לא התאפיינה באמינות. כך למשל בחקירתה הנגדית טענה התובעת לראשונ</w:t>
      </w:r>
      <w:r w:rsidR="005B2852">
        <w:rPr>
          <w:rFonts w:ascii="Arial" w:hAnsi="Arial"/>
          <w:noProof w:val="0"/>
          <w:rtl/>
        </w:rPr>
        <w:t>ה כי כאשר התגוררו הצדדים בי</w:t>
      </w:r>
      <w:r w:rsidR="005B2852">
        <w:rPr>
          <w:rFonts w:ascii="Arial" w:hAnsi="Arial" w:hint="cs"/>
          <w:noProof w:val="0"/>
          <w:rtl/>
        </w:rPr>
        <w:t>'</w:t>
      </w:r>
      <w:r>
        <w:rPr>
          <w:rFonts w:ascii="Arial" w:hAnsi="Arial"/>
          <w:noProof w:val="0"/>
          <w:rtl/>
        </w:rPr>
        <w:t xml:space="preserve"> התקיימה בינה לבין הנתבע שיחה בה אמר לה הנתבע שהנהנים בנאמנות הם הנתבע, אחיו ושני ילדי הצדדים (עמ' 38 לפרוטוקול). העובדה שטענה זו לא הועלתה בכל שלב קודם – לא בכתב התביעה ולא בתצהיר עדותה הראשית של </w:t>
      </w:r>
      <w:r w:rsidR="00745F55">
        <w:rPr>
          <w:rFonts w:ascii="Arial" w:hAnsi="Arial"/>
          <w:noProof w:val="0"/>
          <w:rtl/>
        </w:rPr>
        <w:t>התובעת</w:t>
      </w:r>
      <w:r>
        <w:rPr>
          <w:rFonts w:ascii="Arial" w:hAnsi="Arial"/>
          <w:noProof w:val="0"/>
          <w:rtl/>
        </w:rPr>
        <w:t xml:space="preserve"> – אף שלכאורה מדובר בעובדה בעלת חשיבות עבורה, מחלישה מאוד את האמינות שניתן לייחס לה. </w:t>
      </w:r>
    </w:p>
    <w:p w:rsidR="00754083" w:rsidRDefault="00754083" w:rsidP="00754083">
      <w:pPr>
        <w:pStyle w:val="ad"/>
        <w:spacing w:line="360" w:lineRule="auto"/>
        <w:ind w:left="1134"/>
        <w:jc w:val="both"/>
        <w:rPr>
          <w:rFonts w:ascii="Arial" w:hAnsi="Arial"/>
          <w:noProof w:val="0"/>
        </w:rPr>
      </w:pPr>
    </w:p>
    <w:p w:rsidR="00754083" w:rsidRPr="008C4B63" w:rsidRDefault="00E71E68" w:rsidP="007B482B">
      <w:pPr>
        <w:pStyle w:val="ad"/>
        <w:numPr>
          <w:ilvl w:val="1"/>
          <w:numId w:val="1"/>
        </w:numPr>
        <w:spacing w:line="360" w:lineRule="auto"/>
        <w:jc w:val="both"/>
        <w:rPr>
          <w:rFonts w:ascii="Arial" w:hAnsi="Arial"/>
          <w:noProof w:val="0"/>
        </w:rPr>
      </w:pPr>
      <w:r w:rsidRPr="00E71E68">
        <w:rPr>
          <w:rFonts w:ascii="Arial" w:hAnsi="Arial" w:hint="cs"/>
          <w:b/>
          <w:bCs/>
          <w:noProof w:val="0"/>
          <w:rtl/>
        </w:rPr>
        <w:t>גב' ס</w:t>
      </w:r>
      <w:r w:rsidR="005B2852">
        <w:rPr>
          <w:rFonts w:ascii="Arial" w:hAnsi="Arial" w:hint="cs"/>
          <w:b/>
          <w:bCs/>
          <w:noProof w:val="0"/>
          <w:rtl/>
        </w:rPr>
        <w:t>'</w:t>
      </w:r>
      <w:r>
        <w:rPr>
          <w:rFonts w:ascii="Arial" w:hAnsi="Arial" w:hint="cs"/>
          <w:noProof w:val="0"/>
          <w:rtl/>
        </w:rPr>
        <w:t xml:space="preserve">, </w:t>
      </w:r>
      <w:r w:rsidR="00754083">
        <w:rPr>
          <w:rFonts w:ascii="Arial" w:hAnsi="Arial"/>
          <w:noProof w:val="0"/>
          <w:rtl/>
        </w:rPr>
        <w:t xml:space="preserve">חברתה של התובעת, העידה בתצהיר עדותה הראשית כי הנתבע הציג עצמו במפגשים משותפים עמה ועם בעלה </w:t>
      </w:r>
      <w:r w:rsidR="00754083">
        <w:rPr>
          <w:rFonts w:ascii="Aharoni" w:hAnsi="Aharoni" w:cs="Aharoni"/>
          <w:noProof w:val="0"/>
          <w:rtl/>
        </w:rPr>
        <w:t>"כיזם נדל"ן והיי טק, וכבעלים של חברות ונכסים שונים"</w:t>
      </w:r>
      <w:r w:rsidR="00754083">
        <w:rPr>
          <w:rFonts w:ascii="Arial" w:hAnsi="Arial"/>
          <w:noProof w:val="0"/>
          <w:rtl/>
        </w:rPr>
        <w:t xml:space="preserve">. עוד העידה, כי הנתבע </w:t>
      </w:r>
      <w:r w:rsidR="00754083">
        <w:rPr>
          <w:rFonts w:ascii="Aharoni" w:hAnsi="Aharoni" w:cs="Aharoni"/>
          <w:noProof w:val="0"/>
          <w:rtl/>
        </w:rPr>
        <w:t xml:space="preserve">"שיתף אותנו, מעת לעת, בפרטים אודות פרויקטים שיזם וקידם – בניית </w:t>
      </w:r>
      <w:r w:rsidR="005B2852">
        <w:rPr>
          <w:rFonts w:ascii="Aharoni" w:hAnsi="Aharoni" w:cs="Aharoni" w:hint="cs"/>
          <w:noProof w:val="0"/>
          <w:rtl/>
        </w:rPr>
        <w:t xml:space="preserve">[פרויקט </w:t>
      </w:r>
      <w:r w:rsidR="005B2852">
        <w:rPr>
          <w:rFonts w:ascii="Aharoni" w:hAnsi="Aharoni" w:cs="Aharoni" w:hint="cs"/>
          <w:noProof w:val="0"/>
        </w:rPr>
        <w:t>E</w:t>
      </w:r>
      <w:r w:rsidR="005B2852">
        <w:rPr>
          <w:rFonts w:ascii="Aharoni" w:hAnsi="Aharoni" w:cs="Aharoni" w:hint="cs"/>
          <w:noProof w:val="0"/>
          <w:rtl/>
        </w:rPr>
        <w:t xml:space="preserve">] </w:t>
      </w:r>
      <w:r w:rsidR="00754083">
        <w:rPr>
          <w:rFonts w:ascii="Aharoni" w:hAnsi="Aharoni" w:cs="Aharoni"/>
          <w:noProof w:val="0"/>
          <w:rtl/>
        </w:rPr>
        <w:t xml:space="preserve">שיזם ביחד עם </w:t>
      </w:r>
      <w:r w:rsidR="005B2852">
        <w:rPr>
          <w:rFonts w:ascii="Aharoni" w:hAnsi="Aharoni" w:cs="Aharoni" w:hint="cs"/>
          <w:noProof w:val="0"/>
          <w:rtl/>
        </w:rPr>
        <w:t xml:space="preserve">[התובעת] </w:t>
      </w:r>
      <w:r w:rsidR="00754083">
        <w:rPr>
          <w:rFonts w:ascii="Aharoni" w:hAnsi="Aharoni" w:cs="Aharoni"/>
          <w:noProof w:val="0"/>
          <w:rtl/>
        </w:rPr>
        <w:t>(בעניין זה הפנה אלי מנהלת פרויקטים מטעמו לצרכי ייעוץ), נכסים בי</w:t>
      </w:r>
      <w:r w:rsidR="005B2852">
        <w:rPr>
          <w:rFonts w:ascii="Aharoni" w:hAnsi="Aharoni" w:cs="Aharoni" w:hint="cs"/>
          <w:noProof w:val="0"/>
          <w:rtl/>
        </w:rPr>
        <w:t>'</w:t>
      </w:r>
      <w:r w:rsidR="00754083">
        <w:rPr>
          <w:rFonts w:ascii="Aharoni" w:hAnsi="Aharoni" w:cs="Aharoni"/>
          <w:noProof w:val="0"/>
          <w:rtl/>
        </w:rPr>
        <w:t xml:space="preserve"> ובב</w:t>
      </w:r>
      <w:r w:rsidR="005B2852">
        <w:rPr>
          <w:rFonts w:ascii="Aharoni" w:hAnsi="Aharoni" w:cs="Aharoni" w:hint="cs"/>
          <w:noProof w:val="0"/>
          <w:rtl/>
        </w:rPr>
        <w:t>'</w:t>
      </w:r>
      <w:r w:rsidR="00754083">
        <w:rPr>
          <w:rFonts w:ascii="Aharoni" w:hAnsi="Aharoni" w:cs="Aharoni"/>
          <w:noProof w:val="0"/>
          <w:rtl/>
        </w:rPr>
        <w:t xml:space="preserve"> ... אשר בבעלותו, רכישת בתים בי</w:t>
      </w:r>
      <w:r w:rsidR="005B2852">
        <w:rPr>
          <w:rFonts w:ascii="Aharoni" w:hAnsi="Aharoni" w:cs="Aharoni" w:hint="cs"/>
          <w:noProof w:val="0"/>
          <w:rtl/>
        </w:rPr>
        <w:t>'</w:t>
      </w:r>
      <w:r w:rsidR="00754083">
        <w:rPr>
          <w:rFonts w:ascii="Aharoni" w:hAnsi="Aharoni" w:cs="Aharoni"/>
          <w:noProof w:val="0"/>
          <w:rtl/>
        </w:rPr>
        <w:t xml:space="preserve">, שנעשו ביחס עם </w:t>
      </w:r>
      <w:r w:rsidR="005B2852">
        <w:rPr>
          <w:rFonts w:ascii="Aharoni" w:hAnsi="Aharoni" w:cs="Aharoni" w:hint="cs"/>
          <w:noProof w:val="0"/>
          <w:rtl/>
        </w:rPr>
        <w:t>[התובעת]</w:t>
      </w:r>
      <w:r w:rsidR="00754083">
        <w:rPr>
          <w:rFonts w:ascii="Aharoni" w:hAnsi="Aharoni" w:cs="Aharoni"/>
          <w:noProof w:val="0"/>
          <w:rtl/>
        </w:rPr>
        <w:t>, ועוד"</w:t>
      </w:r>
      <w:r w:rsidR="00754083">
        <w:rPr>
          <w:rFonts w:ascii="Arial" w:hAnsi="Arial"/>
          <w:noProof w:val="0"/>
          <w:rtl/>
        </w:rPr>
        <w:t xml:space="preserve"> (סעיף 6 לתצהיר). עוד העידה, כי הנתבע הציג עצמו בשיחות רבות שקיימה עמו כמי שמנהל את הנכסים השונים שבבעלותו ואת היזמות שלו ושל התובעת באמצעות אנשי מקצוע שהעסיק. אולם, בחקירתה הנגדית עת נשאלה מה אמר לה </w:t>
      </w:r>
      <w:r w:rsidR="00754083">
        <w:rPr>
          <w:rFonts w:ascii="Arial" w:hAnsi="Arial"/>
          <w:noProof w:val="0"/>
          <w:rtl/>
        </w:rPr>
        <w:lastRenderedPageBreak/>
        <w:t>הנתבע</w:t>
      </w:r>
      <w:r w:rsidR="008C4B63">
        <w:rPr>
          <w:rFonts w:ascii="Arial" w:hAnsi="Arial" w:hint="cs"/>
          <w:noProof w:val="0"/>
          <w:rtl/>
        </w:rPr>
        <w:t xml:space="preserve"> באותן שיחות</w:t>
      </w:r>
      <w:r w:rsidR="00745F55">
        <w:rPr>
          <w:rFonts w:ascii="Arial" w:hAnsi="Arial" w:hint="cs"/>
          <w:noProof w:val="0"/>
          <w:rtl/>
        </w:rPr>
        <w:t>,</w:t>
      </w:r>
      <w:r w:rsidR="00754083">
        <w:rPr>
          <w:rFonts w:ascii="Arial" w:hAnsi="Arial"/>
          <w:noProof w:val="0"/>
          <w:rtl/>
        </w:rPr>
        <w:t xml:space="preserve"> השיבה</w:t>
      </w:r>
      <w:r w:rsidR="00745F55">
        <w:rPr>
          <w:rFonts w:ascii="Arial" w:hAnsi="Arial" w:hint="cs"/>
          <w:noProof w:val="0"/>
          <w:rtl/>
        </w:rPr>
        <w:t>:</w:t>
      </w:r>
      <w:r w:rsidR="00754083">
        <w:rPr>
          <w:rFonts w:ascii="Arial" w:hAnsi="Arial"/>
          <w:noProof w:val="0"/>
          <w:rtl/>
        </w:rPr>
        <w:t xml:space="preserve"> </w:t>
      </w:r>
      <w:r w:rsidR="00754083">
        <w:rPr>
          <w:rFonts w:ascii="Aharoni" w:hAnsi="Aharoni" w:cs="Aharoni"/>
          <w:noProof w:val="0"/>
          <w:rtl/>
        </w:rPr>
        <w:t xml:space="preserve">"הוא סיפר לנו על היזמות שלו, על </w:t>
      </w:r>
      <w:r w:rsidR="007B482B">
        <w:rPr>
          <w:rFonts w:ascii="Aharoni" w:hAnsi="Aharoni" w:cs="Aharoni" w:hint="cs"/>
          <w:noProof w:val="0"/>
          <w:rtl/>
        </w:rPr>
        <w:t>ה---</w:t>
      </w:r>
      <w:r w:rsidR="00754083">
        <w:rPr>
          <w:rFonts w:ascii="Aharoni" w:hAnsi="Aharoni" w:cs="Aharoni"/>
          <w:noProof w:val="0"/>
          <w:rtl/>
        </w:rPr>
        <w:t>"</w:t>
      </w:r>
      <w:r w:rsidR="00754083">
        <w:rPr>
          <w:rFonts w:ascii="Arial" w:hAnsi="Arial"/>
          <w:noProof w:val="0"/>
          <w:rtl/>
        </w:rPr>
        <w:t xml:space="preserve">, וכשנשאלה האם הוא אמר שכל הרכוש שלו, השיבה: </w:t>
      </w:r>
      <w:r w:rsidR="00754083">
        <w:rPr>
          <w:rFonts w:ascii="Aharoni" w:hAnsi="Aharoni" w:cs="Aharoni"/>
          <w:noProof w:val="0"/>
          <w:rtl/>
        </w:rPr>
        <w:t>"הוא אמר שהוא הבוס"</w:t>
      </w:r>
      <w:r w:rsidR="00754083">
        <w:rPr>
          <w:rFonts w:ascii="Arial" w:hAnsi="Arial"/>
          <w:noProof w:val="0"/>
          <w:rtl/>
        </w:rPr>
        <w:t xml:space="preserve">. לאחר מכן השיבה שהנתבע סיפר </w:t>
      </w:r>
      <w:r w:rsidR="004D48D3">
        <w:rPr>
          <w:rFonts w:ascii="Arial" w:hAnsi="Arial" w:hint="cs"/>
          <w:noProof w:val="0"/>
          <w:rtl/>
        </w:rPr>
        <w:t>ש</w:t>
      </w:r>
      <w:r w:rsidR="00754083">
        <w:rPr>
          <w:rFonts w:ascii="Arial" w:hAnsi="Arial"/>
          <w:noProof w:val="0"/>
          <w:rtl/>
        </w:rPr>
        <w:t>הוא הבעלים ו</w:t>
      </w:r>
      <w:r w:rsidR="008C4B63">
        <w:rPr>
          <w:rFonts w:ascii="Arial" w:hAnsi="Arial"/>
          <w:noProof w:val="0"/>
          <w:rtl/>
        </w:rPr>
        <w:t xml:space="preserve">שקיבל את העסק לאחר שאביו נפטר, </w:t>
      </w:r>
      <w:r w:rsidR="00754083">
        <w:rPr>
          <w:rFonts w:ascii="Arial" w:hAnsi="Arial"/>
          <w:noProof w:val="0"/>
          <w:rtl/>
        </w:rPr>
        <w:t>על כך שקנה אי בב</w:t>
      </w:r>
      <w:r w:rsidR="005B2852">
        <w:rPr>
          <w:rFonts w:ascii="Arial" w:hAnsi="Arial" w:hint="cs"/>
          <w:noProof w:val="0"/>
          <w:rtl/>
        </w:rPr>
        <w:t>'</w:t>
      </w:r>
      <w:r w:rsidR="00754083">
        <w:rPr>
          <w:rFonts w:ascii="Arial" w:hAnsi="Arial"/>
          <w:noProof w:val="0"/>
          <w:rtl/>
        </w:rPr>
        <w:t xml:space="preserve">, על פרויקט </w:t>
      </w:r>
      <w:r w:rsidR="005B2852" w:rsidRPr="005B2852">
        <w:rPr>
          <w:rFonts w:ascii="David" w:hAnsi="David"/>
          <w:noProof w:val="0"/>
        </w:rPr>
        <w:t>E</w:t>
      </w:r>
      <w:r w:rsidR="005B2852" w:rsidRPr="005B2852">
        <w:rPr>
          <w:rFonts w:ascii="David" w:hAnsi="David"/>
          <w:noProof w:val="0"/>
          <w:rtl/>
        </w:rPr>
        <w:t xml:space="preserve"> </w:t>
      </w:r>
      <w:r w:rsidR="00754083">
        <w:rPr>
          <w:rFonts w:ascii="Arial" w:hAnsi="Arial"/>
          <w:noProof w:val="0"/>
          <w:rtl/>
        </w:rPr>
        <w:t>וכן על בתים שהצדדים רכשו בי</w:t>
      </w:r>
      <w:r w:rsidR="005B2852">
        <w:rPr>
          <w:rFonts w:ascii="Arial" w:hAnsi="Arial" w:hint="cs"/>
          <w:noProof w:val="0"/>
          <w:rtl/>
        </w:rPr>
        <w:t>'</w:t>
      </w:r>
      <w:r w:rsidR="00754083">
        <w:rPr>
          <w:rFonts w:ascii="Arial" w:hAnsi="Arial"/>
          <w:noProof w:val="0"/>
          <w:rtl/>
        </w:rPr>
        <w:t xml:space="preserve">. אולם, העדה לא ידעה דבר על הנאמנות, לא ידעה על משפחתו של הנתבע, וכשנשאלה כמה יש לאחיו ולאחותו של הנתבע והאם הנתבע קיבל הכל, השיבה: </w:t>
      </w:r>
      <w:r w:rsidR="00754083">
        <w:rPr>
          <w:rFonts w:ascii="Aharoni" w:hAnsi="Aharoni" w:cs="Aharoni"/>
          <w:noProof w:val="0"/>
          <w:rtl/>
        </w:rPr>
        <w:t>"אנחנו היינו תחת ההנחה שהמשפחה שלו לא מעורבבת, אני לא חושבת שיש להם קשר כזה טוב"</w:t>
      </w:r>
      <w:r w:rsidR="00754083">
        <w:rPr>
          <w:rFonts w:ascii="Arial" w:hAnsi="Arial"/>
          <w:noProof w:val="0"/>
          <w:rtl/>
        </w:rPr>
        <w:t xml:space="preserve"> (עמ' 85 לפרוטוקול). </w:t>
      </w:r>
      <w:r w:rsidR="00745F55">
        <w:rPr>
          <w:rFonts w:ascii="Arial" w:hAnsi="Arial" w:hint="cs"/>
          <w:noProof w:val="0"/>
          <w:rtl/>
        </w:rPr>
        <w:t xml:space="preserve">אף </w:t>
      </w:r>
      <w:r w:rsidR="00754083">
        <w:rPr>
          <w:rFonts w:ascii="Arial" w:hAnsi="Arial"/>
          <w:noProof w:val="0"/>
          <w:rtl/>
        </w:rPr>
        <w:t>שיש בעדות גב' ס</w:t>
      </w:r>
      <w:r w:rsidR="005B2852">
        <w:rPr>
          <w:rFonts w:ascii="Arial" w:hAnsi="Arial" w:hint="cs"/>
          <w:noProof w:val="0"/>
          <w:rtl/>
        </w:rPr>
        <w:t>'</w:t>
      </w:r>
      <w:r w:rsidR="00754083">
        <w:rPr>
          <w:rFonts w:ascii="Arial" w:hAnsi="Arial"/>
          <w:noProof w:val="0"/>
          <w:rtl/>
        </w:rPr>
        <w:t xml:space="preserve"> </w:t>
      </w:r>
      <w:r w:rsidR="00B17D6C">
        <w:rPr>
          <w:rFonts w:ascii="Arial" w:hAnsi="Arial" w:hint="cs"/>
          <w:noProof w:val="0"/>
          <w:rtl/>
        </w:rPr>
        <w:t xml:space="preserve">כי </w:t>
      </w:r>
      <w:r w:rsidR="00754083">
        <w:rPr>
          <w:rFonts w:ascii="Arial" w:hAnsi="Arial"/>
          <w:noProof w:val="0"/>
          <w:rtl/>
        </w:rPr>
        <w:t xml:space="preserve">הנתבע אמר לה שהוא בעלים של הרכוש כדי לתמוך במידה מסוימת בטענת התובעת, </w:t>
      </w:r>
      <w:r w:rsidR="00B17D6C">
        <w:rPr>
          <w:rFonts w:ascii="Arial" w:hAnsi="Arial" w:hint="cs"/>
          <w:noProof w:val="0"/>
          <w:rtl/>
        </w:rPr>
        <w:t>הרי ש</w:t>
      </w:r>
      <w:r w:rsidR="00754083">
        <w:rPr>
          <w:rFonts w:ascii="Arial" w:hAnsi="Arial"/>
          <w:noProof w:val="0"/>
          <w:rtl/>
        </w:rPr>
        <w:t xml:space="preserve">בשים לב </w:t>
      </w:r>
      <w:r w:rsidR="00B17D6C">
        <w:rPr>
          <w:rFonts w:ascii="Arial" w:hAnsi="Arial" w:hint="cs"/>
          <w:noProof w:val="0"/>
          <w:rtl/>
        </w:rPr>
        <w:t xml:space="preserve">לכך </w:t>
      </w:r>
      <w:r w:rsidR="008C4B63">
        <w:rPr>
          <w:rFonts w:ascii="Arial" w:hAnsi="Arial" w:hint="cs"/>
          <w:noProof w:val="0"/>
          <w:rtl/>
        </w:rPr>
        <w:t>שגב' ס</w:t>
      </w:r>
      <w:r w:rsidR="005B2852">
        <w:rPr>
          <w:rFonts w:ascii="Arial" w:hAnsi="Arial" w:hint="cs"/>
          <w:noProof w:val="0"/>
          <w:rtl/>
        </w:rPr>
        <w:t>'</w:t>
      </w:r>
      <w:r w:rsidR="008C4B63">
        <w:rPr>
          <w:rFonts w:ascii="Arial" w:hAnsi="Arial" w:hint="cs"/>
          <w:noProof w:val="0"/>
          <w:rtl/>
        </w:rPr>
        <w:t xml:space="preserve"> </w:t>
      </w:r>
      <w:r w:rsidR="00B17D6C">
        <w:rPr>
          <w:rFonts w:ascii="Arial" w:hAnsi="Arial" w:hint="cs"/>
          <w:noProof w:val="0"/>
          <w:rtl/>
        </w:rPr>
        <w:t>כלל לא הייתה מודעת למבנה הנאמנות</w:t>
      </w:r>
      <w:r w:rsidR="008C4B63">
        <w:rPr>
          <w:rFonts w:ascii="Arial" w:hAnsi="Arial" w:hint="cs"/>
          <w:noProof w:val="0"/>
          <w:rtl/>
        </w:rPr>
        <w:t xml:space="preserve">, אין לה ידיעה בשאלה מי הנהנים, מהם היחסים בין הנתבע לבין בני משפחתו בנוגע לרכוש וכיו"ב, </w:t>
      </w:r>
      <w:r w:rsidR="00B17D6C">
        <w:rPr>
          <w:rFonts w:ascii="Arial" w:hAnsi="Arial" w:hint="cs"/>
          <w:noProof w:val="0"/>
          <w:rtl/>
        </w:rPr>
        <w:t xml:space="preserve">ולנוכח </w:t>
      </w:r>
      <w:r w:rsidR="008C4B63">
        <w:rPr>
          <w:rFonts w:ascii="Arial" w:hAnsi="Arial"/>
          <w:noProof w:val="0"/>
          <w:rtl/>
        </w:rPr>
        <w:t>שאר העדויות והראיות שהובאו בתיק</w:t>
      </w:r>
      <w:r w:rsidR="008C4B63">
        <w:rPr>
          <w:rFonts w:ascii="Arial" w:hAnsi="Arial" w:hint="cs"/>
          <w:noProof w:val="0"/>
          <w:rtl/>
        </w:rPr>
        <w:t xml:space="preserve"> </w:t>
      </w:r>
      <w:r w:rsidR="008C4B63">
        <w:rPr>
          <w:rFonts w:ascii="Arial" w:hAnsi="Arial"/>
          <w:noProof w:val="0"/>
          <w:rtl/>
        </w:rPr>
        <w:t>–</w:t>
      </w:r>
      <w:r w:rsidR="00754083" w:rsidRPr="008C4B63">
        <w:rPr>
          <w:rFonts w:ascii="Arial" w:hAnsi="Arial"/>
          <w:noProof w:val="0"/>
          <w:rtl/>
        </w:rPr>
        <w:t xml:space="preserve"> אין בעדות </w:t>
      </w:r>
      <w:r w:rsidR="00B17D6C" w:rsidRPr="008C4B63">
        <w:rPr>
          <w:rFonts w:ascii="Arial" w:hAnsi="Arial" w:hint="cs"/>
          <w:noProof w:val="0"/>
          <w:rtl/>
        </w:rPr>
        <w:t>גב' ס</w:t>
      </w:r>
      <w:r w:rsidR="005B2852">
        <w:rPr>
          <w:rFonts w:ascii="Arial" w:hAnsi="Arial" w:hint="cs"/>
          <w:noProof w:val="0"/>
          <w:rtl/>
        </w:rPr>
        <w:t>'</w:t>
      </w:r>
      <w:r w:rsidR="00B17D6C" w:rsidRPr="008C4B63">
        <w:rPr>
          <w:rFonts w:ascii="Arial" w:hAnsi="Arial" w:hint="cs"/>
          <w:noProof w:val="0"/>
          <w:rtl/>
        </w:rPr>
        <w:t xml:space="preserve"> </w:t>
      </w:r>
      <w:r w:rsidR="00754083" w:rsidRPr="008C4B63">
        <w:rPr>
          <w:rFonts w:ascii="Arial" w:hAnsi="Arial"/>
          <w:noProof w:val="0"/>
          <w:rtl/>
        </w:rPr>
        <w:t xml:space="preserve">כדי להטות את הכף </w:t>
      </w:r>
      <w:r w:rsidR="00B17D6C" w:rsidRPr="008C4B63">
        <w:rPr>
          <w:rFonts w:ascii="Arial" w:hAnsi="Arial" w:hint="cs"/>
          <w:noProof w:val="0"/>
          <w:rtl/>
        </w:rPr>
        <w:t>א</w:t>
      </w:r>
      <w:r w:rsidR="00754083" w:rsidRPr="008C4B63">
        <w:rPr>
          <w:rFonts w:ascii="Arial" w:hAnsi="Arial"/>
          <w:noProof w:val="0"/>
          <w:rtl/>
        </w:rPr>
        <w:t xml:space="preserve">ל עבר קבלת </w:t>
      </w:r>
      <w:r w:rsidR="001D3CDA">
        <w:rPr>
          <w:rFonts w:ascii="Arial" w:hAnsi="Arial" w:hint="cs"/>
          <w:noProof w:val="0"/>
          <w:rtl/>
        </w:rPr>
        <w:t>גרסת התובעת</w:t>
      </w:r>
      <w:r w:rsidR="00754083" w:rsidRPr="008C4B63">
        <w:rPr>
          <w:rFonts w:ascii="Arial" w:hAnsi="Arial"/>
          <w:noProof w:val="0"/>
          <w:rtl/>
        </w:rPr>
        <w:t xml:space="preserve">. </w:t>
      </w:r>
    </w:p>
    <w:p w:rsidR="00F02C21" w:rsidRPr="001D3CDA" w:rsidRDefault="00F02C21" w:rsidP="00F02C21">
      <w:pPr>
        <w:pStyle w:val="ad"/>
        <w:spacing w:line="360" w:lineRule="auto"/>
        <w:ind w:left="1134"/>
        <w:jc w:val="both"/>
        <w:rPr>
          <w:rFonts w:ascii="Arial" w:hAnsi="Arial"/>
          <w:noProof w:val="0"/>
        </w:rPr>
      </w:pPr>
    </w:p>
    <w:p w:rsidR="00754083" w:rsidRDefault="00754083" w:rsidP="00754083">
      <w:pPr>
        <w:pStyle w:val="ad"/>
        <w:numPr>
          <w:ilvl w:val="1"/>
          <w:numId w:val="1"/>
        </w:numPr>
        <w:spacing w:line="360" w:lineRule="auto"/>
        <w:jc w:val="both"/>
        <w:rPr>
          <w:rFonts w:ascii="Arial" w:hAnsi="Arial"/>
          <w:noProof w:val="0"/>
        </w:rPr>
      </w:pPr>
      <w:r>
        <w:rPr>
          <w:rFonts w:ascii="Arial" w:hAnsi="Arial"/>
          <w:noProof w:val="0"/>
          <w:rtl/>
        </w:rPr>
        <w:t xml:space="preserve">התובעת שבה וטענה כי אביו של הנתבע אשר נפטר בגיל צעיר, דאג בתקופה בה היה חולה להכשיר את הנתבע לניהול הנכסים המשפחתיים. אולם, גם אם טענה זו נכונה, בכך אין כדי ללמד שהנתבע הוא כיום הבעלים של הנכסים הללו או נהנה בנאמנות. כאשר נשאלה התובעת בחקירתה הנגדית האם הנתבע עצמו ירש את סבו או את אביו ומה ירש מהם, ניסתה להתחמק, אולם לבסוף השיבה שאמו של הנתבע קיבלה בתים והנתבע עצמו </w:t>
      </w:r>
      <w:r>
        <w:rPr>
          <w:rFonts w:ascii="Aharoni" w:hAnsi="Aharoni" w:cs="Aharoni"/>
          <w:noProof w:val="0"/>
          <w:rtl/>
        </w:rPr>
        <w:t>"קיבל לנהל את העסקים"</w:t>
      </w:r>
      <w:r>
        <w:rPr>
          <w:rFonts w:ascii="Arial" w:hAnsi="Arial"/>
          <w:noProof w:val="0"/>
          <w:rtl/>
        </w:rPr>
        <w:t xml:space="preserve"> (עמ' 50 ש' 32). ניהול אינו בעלות, ואינו מלמד בהכרח על בעלות.</w:t>
      </w:r>
    </w:p>
    <w:p w:rsidR="00754083" w:rsidRDefault="00754083" w:rsidP="00754083">
      <w:pPr>
        <w:pStyle w:val="ad"/>
        <w:spacing w:line="360" w:lineRule="auto"/>
        <w:ind w:left="567"/>
        <w:jc w:val="both"/>
        <w:rPr>
          <w:rFonts w:ascii="Arial" w:hAnsi="Arial"/>
          <w:noProof w:val="0"/>
        </w:rPr>
      </w:pPr>
    </w:p>
    <w:p w:rsidR="00754083" w:rsidRPr="001D3CDA" w:rsidRDefault="00754083" w:rsidP="009033ED">
      <w:pPr>
        <w:pStyle w:val="ad"/>
        <w:numPr>
          <w:ilvl w:val="1"/>
          <w:numId w:val="1"/>
        </w:numPr>
        <w:spacing w:line="360" w:lineRule="auto"/>
        <w:jc w:val="both"/>
        <w:rPr>
          <w:rFonts w:ascii="Arial" w:hAnsi="Arial"/>
          <w:noProof w:val="0"/>
        </w:rPr>
      </w:pPr>
      <w:r>
        <w:rPr>
          <w:rFonts w:ascii="Arial" w:hAnsi="Arial"/>
          <w:noProof w:val="0"/>
          <w:rtl/>
        </w:rPr>
        <w:t xml:space="preserve">אין מחלוקת כי הנתבע עוסק בניהול נכסי משפחתו המוחזקים בנאמנות. כיום, כאמור, </w:t>
      </w:r>
      <w:r w:rsidR="009033ED">
        <w:rPr>
          <w:rFonts w:ascii="Arial" w:hAnsi="Arial" w:hint="cs"/>
          <w:noProof w:val="0"/>
          <w:rtl/>
        </w:rPr>
        <w:t>הנתבע</w:t>
      </w:r>
      <w:r>
        <w:rPr>
          <w:rFonts w:ascii="Arial" w:hAnsi="Arial"/>
          <w:noProof w:val="0"/>
          <w:rtl/>
        </w:rPr>
        <w:t xml:space="preserve"> מעניק לחברות באמצעותן מוחזקים נכסי הנאמנות שירותים שונים באמצעות </w:t>
      </w:r>
      <w:r w:rsidR="005B2852">
        <w:rPr>
          <w:rFonts w:ascii="Arial" w:hAnsi="Arial" w:hint="cs"/>
          <w:noProof w:val="0"/>
          <w:rtl/>
        </w:rPr>
        <w:t xml:space="preserve">חברה א' </w:t>
      </w:r>
      <w:r>
        <w:rPr>
          <w:rFonts w:ascii="Arial" w:hAnsi="Arial"/>
          <w:noProof w:val="0"/>
          <w:rtl/>
        </w:rPr>
        <w:t xml:space="preserve">שבבעלותו ואשר ממנה הוא מושך משכורת. מעבר לכך, הנתבע אף מקבל שכר באופן ישיר </w:t>
      </w:r>
      <w:r w:rsidR="005B2852">
        <w:rPr>
          <w:rFonts w:ascii="Arial" w:hAnsi="Arial" w:hint="cs"/>
          <w:noProof w:val="0"/>
          <w:rtl/>
        </w:rPr>
        <w:t xml:space="preserve">מחברה </w:t>
      </w:r>
      <w:r w:rsidR="005B2852" w:rsidRPr="005B2852">
        <w:rPr>
          <w:rFonts w:ascii="David" w:hAnsi="David"/>
          <w:noProof w:val="0"/>
        </w:rPr>
        <w:t>A</w:t>
      </w:r>
      <w:r w:rsidR="005B2852" w:rsidRPr="005B2852">
        <w:rPr>
          <w:rFonts w:ascii="David" w:hAnsi="David"/>
          <w:noProof w:val="0"/>
          <w:rtl/>
        </w:rPr>
        <w:t xml:space="preserve"> </w:t>
      </w:r>
      <w:r>
        <w:rPr>
          <w:rFonts w:ascii="Arial" w:hAnsi="Arial"/>
          <w:noProof w:val="0"/>
          <w:rtl/>
        </w:rPr>
        <w:t>העוסקת בתחזוקת חלק מהנכסים המוחזקים בנאמנות. זאת ועוד, ב- 5 השנים בהן התגוררו הצדדים בארה"ב</w:t>
      </w:r>
      <w:r w:rsidR="005B2852">
        <w:rPr>
          <w:rFonts w:ascii="Arial" w:hAnsi="Arial"/>
          <w:noProof w:val="0"/>
          <w:rtl/>
        </w:rPr>
        <w:t xml:space="preserve"> עיסוקו של הנתבע היה ניהול חבר</w:t>
      </w:r>
      <w:r w:rsidR="005B2852">
        <w:rPr>
          <w:rFonts w:ascii="Arial" w:hAnsi="Arial" w:hint="cs"/>
          <w:noProof w:val="0"/>
          <w:rtl/>
        </w:rPr>
        <w:t xml:space="preserve">ה </w:t>
      </w:r>
      <w:r w:rsidR="005B2852" w:rsidRPr="005B2852">
        <w:rPr>
          <w:rFonts w:ascii="David" w:hAnsi="David"/>
          <w:noProof w:val="0"/>
        </w:rPr>
        <w:t>A</w:t>
      </w:r>
      <w:r w:rsidR="005B2852" w:rsidRPr="005B2852">
        <w:rPr>
          <w:rFonts w:ascii="David" w:hAnsi="David"/>
          <w:noProof w:val="0"/>
          <w:rtl/>
        </w:rPr>
        <w:t xml:space="preserve"> </w:t>
      </w:r>
      <w:r>
        <w:rPr>
          <w:rFonts w:ascii="Arial" w:hAnsi="Arial"/>
          <w:noProof w:val="0"/>
          <w:rtl/>
        </w:rPr>
        <w:t>ולשם ביצוע תפקיד זה העתיקו הצדד</w:t>
      </w:r>
      <w:r w:rsidR="008E65E9">
        <w:rPr>
          <w:rFonts w:ascii="Arial" w:hAnsi="Arial"/>
          <w:noProof w:val="0"/>
          <w:rtl/>
        </w:rPr>
        <w:t>ים את מגוריהם לארה"ב לתקופה זו.</w:t>
      </w:r>
      <w:r w:rsidR="001D3CDA">
        <w:rPr>
          <w:rFonts w:ascii="Arial" w:hAnsi="Arial" w:hint="cs"/>
          <w:noProof w:val="0"/>
          <w:rtl/>
        </w:rPr>
        <w:t xml:space="preserve"> </w:t>
      </w:r>
      <w:r w:rsidRPr="001D3CDA">
        <w:rPr>
          <w:rFonts w:ascii="Arial" w:hAnsi="Arial"/>
          <w:noProof w:val="0"/>
          <w:rtl/>
        </w:rPr>
        <w:t xml:space="preserve">אולם, </w:t>
      </w:r>
      <w:r w:rsidR="009033ED">
        <w:rPr>
          <w:rFonts w:ascii="Arial" w:hAnsi="Arial" w:hint="cs"/>
          <w:b/>
          <w:bCs/>
          <w:noProof w:val="0"/>
          <w:u w:val="single"/>
          <w:rtl/>
        </w:rPr>
        <w:t>הנתבע</w:t>
      </w:r>
      <w:r w:rsidRPr="001D3CDA">
        <w:rPr>
          <w:rFonts w:ascii="Arial" w:hAnsi="Arial"/>
          <w:b/>
          <w:bCs/>
          <w:noProof w:val="0"/>
          <w:u w:val="single"/>
          <w:rtl/>
        </w:rPr>
        <w:t xml:space="preserve"> קיבל ומקבל שכר עבור השירותים שהוא מעניק, ועובדה זו בעלת חשיבות רבה</w:t>
      </w:r>
      <w:r w:rsidRPr="001D3CDA">
        <w:rPr>
          <w:rFonts w:ascii="Arial" w:hAnsi="Arial"/>
          <w:noProof w:val="0"/>
          <w:rtl/>
        </w:rPr>
        <w:t xml:space="preserve">. יתר על כן, כאשר התגוררו הצדדים בארה"ב והנתבע ניהל באופן ישיר את </w:t>
      </w:r>
      <w:r w:rsidR="005B2852">
        <w:rPr>
          <w:rFonts w:ascii="Arial" w:hAnsi="Arial" w:hint="cs"/>
          <w:noProof w:val="0"/>
          <w:rtl/>
        </w:rPr>
        <w:t xml:space="preserve">חברה </w:t>
      </w:r>
      <w:r w:rsidR="005B2852" w:rsidRPr="005B2852">
        <w:rPr>
          <w:rFonts w:ascii="David" w:hAnsi="David"/>
          <w:noProof w:val="0"/>
        </w:rPr>
        <w:t>A</w:t>
      </w:r>
      <w:r w:rsidR="005B2852" w:rsidRPr="005B2852">
        <w:rPr>
          <w:rFonts w:ascii="David" w:hAnsi="David"/>
          <w:noProof w:val="0"/>
          <w:rtl/>
        </w:rPr>
        <w:t xml:space="preserve"> </w:t>
      </w:r>
      <w:r w:rsidRPr="001D3CDA">
        <w:rPr>
          <w:rFonts w:ascii="Arial" w:hAnsi="Arial"/>
          <w:noProof w:val="0"/>
          <w:rtl/>
        </w:rPr>
        <w:t xml:space="preserve">היו תנאי העסקתו נוחים מאוד, הוא קיבל משכורות גבוהות, בונוסים שנתיים (ראו בעניין זה חוות דעת המומחה בעמ' 24) והחברה אף סיפקה לצדדים תנאי מחייה נוחים מאוד כמקום מגורים, מנוי </w:t>
      </w:r>
      <w:r w:rsidR="00B17D6C" w:rsidRPr="001D3CDA">
        <w:rPr>
          <w:rFonts w:ascii="Arial" w:hAnsi="Arial" w:hint="cs"/>
          <w:noProof w:val="0"/>
          <w:rtl/>
        </w:rPr>
        <w:t>למרכז ספורט</w:t>
      </w:r>
      <w:r w:rsidRPr="001D3CDA">
        <w:rPr>
          <w:rFonts w:ascii="Arial" w:hAnsi="Arial"/>
          <w:noProof w:val="0"/>
          <w:rtl/>
        </w:rPr>
        <w:t xml:space="preserve"> וכו'. אילו הנתבע לא היה מתוגמל עבור עבודתו בנוגע לנכסי הנאמנות, אולי היה בכך כדי לתמוך בטענת התובעת שהוא הבעלים של הנכסים הללו</w:t>
      </w:r>
      <w:r w:rsidR="001D3CDA">
        <w:rPr>
          <w:rFonts w:ascii="Arial" w:hAnsi="Arial" w:hint="cs"/>
          <w:noProof w:val="0"/>
          <w:rtl/>
        </w:rPr>
        <w:t xml:space="preserve"> או נהנה בנאמנות</w:t>
      </w:r>
      <w:r w:rsidRPr="001D3CDA">
        <w:rPr>
          <w:rFonts w:ascii="Arial" w:hAnsi="Arial"/>
          <w:noProof w:val="0"/>
          <w:rtl/>
        </w:rPr>
        <w:t xml:space="preserve">, אולם לא כך הדברים. </w:t>
      </w:r>
    </w:p>
    <w:p w:rsidR="00754083" w:rsidRDefault="00754083" w:rsidP="00754083">
      <w:pPr>
        <w:pStyle w:val="ad"/>
        <w:spacing w:line="360" w:lineRule="auto"/>
        <w:ind w:left="1134"/>
        <w:jc w:val="both"/>
        <w:rPr>
          <w:rFonts w:ascii="Arial" w:hAnsi="Arial"/>
          <w:noProof w:val="0"/>
        </w:rPr>
      </w:pPr>
    </w:p>
    <w:p w:rsidR="00754083" w:rsidRDefault="00754083" w:rsidP="005B2852">
      <w:pPr>
        <w:pStyle w:val="ad"/>
        <w:numPr>
          <w:ilvl w:val="1"/>
          <w:numId w:val="1"/>
        </w:numPr>
        <w:spacing w:line="360" w:lineRule="auto"/>
        <w:jc w:val="both"/>
        <w:rPr>
          <w:rFonts w:ascii="Arial" w:hAnsi="Arial"/>
          <w:noProof w:val="0"/>
        </w:rPr>
      </w:pPr>
      <w:r>
        <w:rPr>
          <w:rFonts w:ascii="Arial" w:hAnsi="Arial"/>
          <w:noProof w:val="0"/>
          <w:rtl/>
        </w:rPr>
        <w:lastRenderedPageBreak/>
        <w:t xml:space="preserve">התובעת אישרה בחקירתה הנגדית, כי התקופה היחידה בה לא היה מנכ"ל </w:t>
      </w:r>
      <w:r w:rsidR="005B2852">
        <w:rPr>
          <w:rFonts w:ascii="Arial" w:hAnsi="Arial" w:hint="cs"/>
          <w:noProof w:val="0"/>
          <w:rtl/>
        </w:rPr>
        <w:t xml:space="preserve">לחברה </w:t>
      </w:r>
      <w:r w:rsidR="005B2852" w:rsidRPr="005B2852">
        <w:rPr>
          <w:rFonts w:ascii="David" w:hAnsi="David"/>
          <w:noProof w:val="0"/>
        </w:rPr>
        <w:t>A</w:t>
      </w:r>
      <w:r w:rsidR="005B2852" w:rsidRPr="005B2852">
        <w:rPr>
          <w:rFonts w:ascii="David" w:hAnsi="David"/>
          <w:noProof w:val="0"/>
          <w:rtl/>
        </w:rPr>
        <w:t xml:space="preserve"> </w:t>
      </w:r>
      <w:r>
        <w:rPr>
          <w:rFonts w:ascii="Arial" w:hAnsi="Arial"/>
          <w:noProof w:val="0"/>
          <w:rtl/>
        </w:rPr>
        <w:t>הייתה התקופה בה התגוררו הצדדים בארה"ב. אף עובדה זו תומכת במסקנה שמדובר בחברה אותה צריך לנהל, כאשר הצדדים התגוררו בארה"ב עשה זאת הנתבע וכאשר הם לא מתגוררים בארה"ב יש צורך להעסיק אנשים אחרים לשם כך</w:t>
      </w:r>
      <w:r w:rsidR="001D3CDA">
        <w:rPr>
          <w:rFonts w:ascii="Arial" w:hAnsi="Arial" w:hint="cs"/>
          <w:noProof w:val="0"/>
          <w:rtl/>
        </w:rPr>
        <w:t xml:space="preserve"> (ראו גם דברי העדים מטעם הנתבע בעניין זה)</w:t>
      </w:r>
      <w:r w:rsidR="007E7C60">
        <w:rPr>
          <w:rFonts w:ascii="Arial" w:hAnsi="Arial" w:hint="cs"/>
          <w:noProof w:val="0"/>
          <w:rtl/>
        </w:rPr>
        <w:t xml:space="preserve">. </w:t>
      </w:r>
      <w:r w:rsidR="00ED2794">
        <w:rPr>
          <w:rFonts w:ascii="Arial" w:hAnsi="Arial" w:hint="cs"/>
          <w:noProof w:val="0"/>
          <w:rtl/>
        </w:rPr>
        <w:t xml:space="preserve">על פי עדויות </w:t>
      </w:r>
      <w:r w:rsidR="00D42F0D">
        <w:rPr>
          <w:rFonts w:ascii="Arial" w:hAnsi="Arial" w:hint="cs"/>
          <w:noProof w:val="0"/>
          <w:rtl/>
        </w:rPr>
        <w:t xml:space="preserve">אשר הובאו, </w:t>
      </w:r>
      <w:r w:rsidR="00512D37">
        <w:rPr>
          <w:rFonts w:ascii="Arial" w:hAnsi="Arial" w:hint="cs"/>
          <w:noProof w:val="0"/>
          <w:rtl/>
        </w:rPr>
        <w:t xml:space="preserve">מר </w:t>
      </w:r>
      <w:r w:rsidR="005B2852">
        <w:rPr>
          <w:rFonts w:ascii="Arial" w:hAnsi="Arial" w:hint="cs"/>
          <w:noProof w:val="0"/>
          <w:rtl/>
        </w:rPr>
        <w:t xml:space="preserve">י' </w:t>
      </w:r>
      <w:r w:rsidR="00512D37">
        <w:rPr>
          <w:rFonts w:ascii="Arial" w:hAnsi="Arial" w:hint="cs"/>
          <w:noProof w:val="0"/>
          <w:rtl/>
        </w:rPr>
        <w:t xml:space="preserve">אשר החליף את הנתבע ברוב תפקידיו </w:t>
      </w:r>
      <w:r w:rsidR="005B2852">
        <w:rPr>
          <w:rFonts w:ascii="Arial" w:hAnsi="Arial" w:hint="cs"/>
          <w:noProof w:val="0"/>
          <w:rtl/>
        </w:rPr>
        <w:t xml:space="preserve">בחברה </w:t>
      </w:r>
      <w:r w:rsidR="005B2852" w:rsidRPr="005B2852">
        <w:rPr>
          <w:rFonts w:ascii="David" w:hAnsi="David"/>
          <w:noProof w:val="0"/>
        </w:rPr>
        <w:t>A</w:t>
      </w:r>
      <w:r w:rsidR="005B2852" w:rsidRPr="005B2852">
        <w:rPr>
          <w:rFonts w:ascii="David" w:hAnsi="David"/>
          <w:noProof w:val="0"/>
          <w:rtl/>
        </w:rPr>
        <w:t xml:space="preserve"> </w:t>
      </w:r>
      <w:r w:rsidR="00512D37">
        <w:rPr>
          <w:rFonts w:ascii="Arial" w:hAnsi="Arial" w:hint="cs"/>
          <w:noProof w:val="0"/>
          <w:rtl/>
        </w:rPr>
        <w:t xml:space="preserve">לאחר שובו של הנתבע למגורים בישראל, קיבל תנאים דומים לאלו שקיבל הנתבע כאשר שימש בתפקיד </w:t>
      </w:r>
      <w:r w:rsidR="00D72093">
        <w:rPr>
          <w:rFonts w:ascii="Arial" w:hAnsi="Arial" w:hint="cs"/>
          <w:noProof w:val="0"/>
          <w:rtl/>
        </w:rPr>
        <w:t>(סעיף 23.2 לתצה</w:t>
      </w:r>
      <w:r w:rsidR="00D42F0D">
        <w:rPr>
          <w:rFonts w:ascii="Arial" w:hAnsi="Arial" w:hint="cs"/>
          <w:noProof w:val="0"/>
          <w:rtl/>
        </w:rPr>
        <w:t xml:space="preserve">יר עדותה הראשית של סבתו של הנתבע, סעיף </w:t>
      </w:r>
      <w:r w:rsidR="00512D37">
        <w:rPr>
          <w:rFonts w:ascii="Arial" w:hAnsi="Arial" w:hint="cs"/>
          <w:noProof w:val="0"/>
          <w:rtl/>
        </w:rPr>
        <w:t xml:space="preserve">16 לתצהיר עדותו הראשית של מר </w:t>
      </w:r>
      <w:r w:rsidR="005B2852">
        <w:rPr>
          <w:rFonts w:ascii="Arial" w:hAnsi="Arial" w:hint="cs"/>
          <w:noProof w:val="0"/>
          <w:rtl/>
        </w:rPr>
        <w:t>י'</w:t>
      </w:r>
      <w:r w:rsidR="00D72093">
        <w:rPr>
          <w:rFonts w:ascii="Arial" w:hAnsi="Arial" w:hint="cs"/>
          <w:noProof w:val="0"/>
          <w:rtl/>
        </w:rPr>
        <w:t>)</w:t>
      </w:r>
      <w:r w:rsidR="00512D37">
        <w:rPr>
          <w:rFonts w:ascii="Arial" w:hAnsi="Arial" w:hint="cs"/>
          <w:noProof w:val="0"/>
          <w:rtl/>
        </w:rPr>
        <w:t>.</w:t>
      </w:r>
    </w:p>
    <w:p w:rsidR="00754083" w:rsidRPr="005B2852" w:rsidRDefault="00754083" w:rsidP="00754083">
      <w:pPr>
        <w:pStyle w:val="ad"/>
        <w:spacing w:line="360" w:lineRule="auto"/>
        <w:ind w:left="1134"/>
        <w:jc w:val="both"/>
        <w:rPr>
          <w:rFonts w:ascii="Arial" w:hAnsi="Arial"/>
          <w:noProof w:val="0"/>
        </w:rPr>
      </w:pPr>
    </w:p>
    <w:p w:rsidR="00754083" w:rsidRDefault="00754083" w:rsidP="001D3CDA">
      <w:pPr>
        <w:pStyle w:val="ad"/>
        <w:numPr>
          <w:ilvl w:val="1"/>
          <w:numId w:val="1"/>
        </w:numPr>
        <w:spacing w:line="360" w:lineRule="auto"/>
        <w:jc w:val="both"/>
        <w:rPr>
          <w:rFonts w:ascii="Arial" w:hAnsi="Arial"/>
          <w:noProof w:val="0"/>
        </w:rPr>
      </w:pPr>
      <w:r>
        <w:rPr>
          <w:rFonts w:ascii="Arial" w:hAnsi="Arial"/>
          <w:noProof w:val="0"/>
          <w:rtl/>
        </w:rPr>
        <w:t xml:space="preserve">התובעת לא הראתה כי הנתבע קיבל לאורך השנים דיבידנדים מהחברות המחזיקות את נכסי הנאמנות או חלוקות כלשהן מהנאמנות. זאת, הגם שלא הייתה מניעה כי התובעת תבדוק את חשבונות הבנק של הנתבע ותצביע על הכנסה מחלוקה ככל שהייתה כזו. </w:t>
      </w:r>
      <w:r w:rsidR="00042469">
        <w:rPr>
          <w:rFonts w:ascii="Arial" w:hAnsi="Arial" w:hint="cs"/>
          <w:noProof w:val="0"/>
          <w:rtl/>
        </w:rPr>
        <w:t xml:space="preserve">בחומר הראיות אשר הוגש לתיק אין כל ראיה לכספים ששולמו לנתבע מחברות הקשורות בנאמנות, מלבד עבור עבודתו </w:t>
      </w:r>
      <w:r>
        <w:rPr>
          <w:rFonts w:ascii="Arial" w:hAnsi="Arial"/>
          <w:noProof w:val="0"/>
          <w:rtl/>
        </w:rPr>
        <w:t>(גם אם בתקופה בה חיו הצדדים בארה"ב היה זה ביד רחבה).</w:t>
      </w:r>
      <w:r w:rsidR="008C678F">
        <w:rPr>
          <w:rFonts w:ascii="Arial" w:hAnsi="Arial" w:hint="cs"/>
          <w:noProof w:val="0"/>
          <w:rtl/>
        </w:rPr>
        <w:t xml:space="preserve"> הנתבע העיד בחקירתו הנגדית כי מעולם לא קיבל חלוקה מהנאמנות (עמ' 162 ש' 19), </w:t>
      </w:r>
      <w:r w:rsidR="00B47971">
        <w:rPr>
          <w:rFonts w:ascii="Arial" w:hAnsi="Arial" w:hint="cs"/>
          <w:noProof w:val="0"/>
          <w:rtl/>
        </w:rPr>
        <w:t>וגם</w:t>
      </w:r>
      <w:r w:rsidR="008C678F">
        <w:rPr>
          <w:rFonts w:ascii="Arial" w:hAnsi="Arial" w:hint="cs"/>
          <w:noProof w:val="0"/>
          <w:rtl/>
        </w:rPr>
        <w:t xml:space="preserve"> עדים </w:t>
      </w:r>
      <w:r w:rsidR="00B47971">
        <w:rPr>
          <w:rFonts w:ascii="Arial" w:hAnsi="Arial" w:hint="cs"/>
          <w:noProof w:val="0"/>
          <w:rtl/>
        </w:rPr>
        <w:t xml:space="preserve">מטעמו העידו </w:t>
      </w:r>
      <w:r w:rsidR="001D3CDA">
        <w:rPr>
          <w:rFonts w:ascii="Arial" w:hAnsi="Arial" w:hint="cs"/>
          <w:noProof w:val="0"/>
          <w:rtl/>
        </w:rPr>
        <w:t xml:space="preserve">כך </w:t>
      </w:r>
      <w:r w:rsidR="00B47971">
        <w:rPr>
          <w:rFonts w:ascii="Arial" w:hAnsi="Arial" w:hint="cs"/>
          <w:noProof w:val="0"/>
          <w:rtl/>
        </w:rPr>
        <w:t>כאמור ו</w:t>
      </w:r>
      <w:r w:rsidR="008C678F">
        <w:rPr>
          <w:rFonts w:ascii="Arial" w:hAnsi="Arial" w:hint="cs"/>
          <w:noProof w:val="0"/>
          <w:rtl/>
        </w:rPr>
        <w:t xml:space="preserve">עדותם זו לא נסתרה בכל דרך. </w:t>
      </w:r>
    </w:p>
    <w:p w:rsidR="00754083" w:rsidRPr="001D3CDA" w:rsidRDefault="00754083" w:rsidP="00754083">
      <w:pPr>
        <w:pStyle w:val="ad"/>
        <w:spacing w:line="360" w:lineRule="auto"/>
        <w:ind w:left="1134"/>
        <w:jc w:val="both"/>
        <w:rPr>
          <w:rFonts w:ascii="Arial" w:hAnsi="Arial"/>
          <w:noProof w:val="0"/>
        </w:rPr>
      </w:pPr>
    </w:p>
    <w:p w:rsidR="00754083" w:rsidRDefault="00754083" w:rsidP="005B2852">
      <w:pPr>
        <w:pStyle w:val="ad"/>
        <w:numPr>
          <w:ilvl w:val="1"/>
          <w:numId w:val="1"/>
        </w:numPr>
        <w:spacing w:line="360" w:lineRule="auto"/>
        <w:jc w:val="both"/>
        <w:rPr>
          <w:rFonts w:ascii="Arial" w:hAnsi="Arial"/>
          <w:noProof w:val="0"/>
        </w:rPr>
      </w:pPr>
      <w:r>
        <w:rPr>
          <w:rFonts w:ascii="Arial" w:hAnsi="Arial"/>
          <w:noProof w:val="0"/>
          <w:rtl/>
        </w:rPr>
        <w:t xml:space="preserve">כאמור, בניסיון לבסס טענותיה הפנתה התובעת גם לתרומות שעל פי טענתה תרם הנתבע למוסדות שונים. אולם, טענתה בעניין זה נסתרה. </w:t>
      </w:r>
      <w:r w:rsidR="00D72093">
        <w:rPr>
          <w:rFonts w:ascii="Arial" w:hAnsi="Arial" w:hint="cs"/>
          <w:noProof w:val="0"/>
          <w:rtl/>
        </w:rPr>
        <w:t>סבתו של הנתבע העידה בתצהיר עדותה הראשית כי מדובר בתרומה אישית שלה, מכספה</w:t>
      </w:r>
      <w:r w:rsidR="00811441">
        <w:rPr>
          <w:rFonts w:ascii="Arial" w:hAnsi="Arial" w:hint="cs"/>
          <w:noProof w:val="0"/>
          <w:rtl/>
        </w:rPr>
        <w:t xml:space="preserve"> שלה ומתוך רצון והחלטה שלה (סעיפים</w:t>
      </w:r>
      <w:r w:rsidR="00D72093">
        <w:rPr>
          <w:rFonts w:ascii="Arial" w:hAnsi="Arial" w:hint="cs"/>
          <w:noProof w:val="0"/>
          <w:rtl/>
        </w:rPr>
        <w:t xml:space="preserve"> 23.3 </w:t>
      </w:r>
      <w:r w:rsidR="00811441">
        <w:rPr>
          <w:rFonts w:ascii="Arial" w:hAnsi="Arial" w:hint="cs"/>
          <w:noProof w:val="0"/>
          <w:rtl/>
        </w:rPr>
        <w:t xml:space="preserve">ו- 23.5 </w:t>
      </w:r>
      <w:r w:rsidR="00D72093">
        <w:rPr>
          <w:rFonts w:ascii="Arial" w:hAnsi="Arial" w:hint="cs"/>
          <w:noProof w:val="0"/>
          <w:rtl/>
        </w:rPr>
        <w:t>לתצהיר</w:t>
      </w:r>
      <w:r w:rsidR="00811441">
        <w:rPr>
          <w:rFonts w:ascii="Arial" w:hAnsi="Arial" w:hint="cs"/>
          <w:noProof w:val="0"/>
          <w:rtl/>
        </w:rPr>
        <w:t xml:space="preserve"> עדותה הראשית</w:t>
      </w:r>
      <w:r w:rsidR="00D72093">
        <w:rPr>
          <w:rFonts w:ascii="Arial" w:hAnsi="Arial" w:hint="cs"/>
          <w:noProof w:val="0"/>
          <w:rtl/>
        </w:rPr>
        <w:t xml:space="preserve">), ולא נחקרה על דבריה אלו בחקירתה הנגדית ומשכך הם לא נסתרו. </w:t>
      </w:r>
      <w:r w:rsidR="005B2852">
        <w:rPr>
          <w:rFonts w:ascii="Arial" w:hAnsi="Arial" w:hint="cs"/>
          <w:noProof w:val="0"/>
          <w:rtl/>
        </w:rPr>
        <w:t>גם עו"ד ק'</w:t>
      </w:r>
      <w:r w:rsidR="00893BE5">
        <w:rPr>
          <w:rFonts w:ascii="Arial" w:hAnsi="Arial" w:hint="cs"/>
          <w:noProof w:val="0"/>
          <w:rtl/>
        </w:rPr>
        <w:t xml:space="preserve"> העיד כי הוא הוביל את המו"מ, נוסח ועריכה של הסכמי תרומה שונים של המשפחה לבית החולים </w:t>
      </w:r>
      <w:r w:rsidR="005B2852">
        <w:rPr>
          <w:rFonts w:ascii="Arial" w:hAnsi="Arial" w:hint="cs"/>
          <w:noProof w:val="0"/>
          <w:rtl/>
        </w:rPr>
        <w:t>--</w:t>
      </w:r>
      <w:r w:rsidR="00893BE5">
        <w:rPr>
          <w:rFonts w:ascii="Arial" w:hAnsi="Arial" w:hint="cs"/>
          <w:noProof w:val="0"/>
          <w:rtl/>
        </w:rPr>
        <w:t xml:space="preserve">, לבית החולים </w:t>
      </w:r>
      <w:r w:rsidR="005B2852">
        <w:rPr>
          <w:rFonts w:ascii="Arial" w:hAnsi="Arial" w:hint="cs"/>
          <w:noProof w:val="0"/>
          <w:rtl/>
        </w:rPr>
        <w:t xml:space="preserve">-- </w:t>
      </w:r>
      <w:r w:rsidR="00893BE5">
        <w:rPr>
          <w:rFonts w:ascii="Arial" w:hAnsi="Arial" w:hint="cs"/>
          <w:noProof w:val="0"/>
          <w:rtl/>
        </w:rPr>
        <w:t xml:space="preserve">ולעמותת </w:t>
      </w:r>
      <w:r w:rsidR="005B2852">
        <w:rPr>
          <w:rFonts w:ascii="Arial" w:hAnsi="Arial" w:hint="cs"/>
          <w:noProof w:val="0"/>
          <w:rtl/>
        </w:rPr>
        <w:t>--</w:t>
      </w:r>
      <w:r w:rsidR="00893BE5">
        <w:rPr>
          <w:rFonts w:ascii="Arial" w:hAnsi="Arial" w:hint="cs"/>
          <w:noProof w:val="0"/>
          <w:rtl/>
        </w:rPr>
        <w:t>, ואף אחד מההסכמים הללו לא נערך עם הנתבע וכספי</w:t>
      </w:r>
      <w:r w:rsidR="00811441">
        <w:rPr>
          <w:rFonts w:ascii="Arial" w:hAnsi="Arial" w:hint="cs"/>
          <w:noProof w:val="0"/>
          <w:rtl/>
        </w:rPr>
        <w:t xml:space="preserve"> התרומה לא הגיעו ממנו אלא מסבתו</w:t>
      </w:r>
      <w:r w:rsidR="00893BE5">
        <w:rPr>
          <w:rFonts w:ascii="Arial" w:hAnsi="Arial" w:hint="cs"/>
          <w:noProof w:val="0"/>
          <w:rtl/>
        </w:rPr>
        <w:t xml:space="preserve"> ואמו ומהנאמנות המשפחתית (סעיף 9 לתצהירו). </w:t>
      </w:r>
      <w:r w:rsidR="00811441">
        <w:rPr>
          <w:rFonts w:ascii="Arial" w:hAnsi="Arial" w:hint="cs"/>
          <w:noProof w:val="0"/>
          <w:rtl/>
        </w:rPr>
        <w:t xml:space="preserve">גם עו"ד </w:t>
      </w:r>
      <w:r w:rsidR="005B2852">
        <w:rPr>
          <w:rFonts w:ascii="Arial" w:hAnsi="Arial" w:hint="cs"/>
          <w:noProof w:val="0"/>
          <w:rtl/>
        </w:rPr>
        <w:t xml:space="preserve">ק' </w:t>
      </w:r>
      <w:r w:rsidR="00811441">
        <w:rPr>
          <w:rFonts w:ascii="Arial" w:hAnsi="Arial" w:hint="cs"/>
          <w:noProof w:val="0"/>
          <w:rtl/>
        </w:rPr>
        <w:t xml:space="preserve">לא נחקר על דברים אלה בחקירתו הנגדית והם לא נסתרו. הנתבע אף הביא לעדות את גב' </w:t>
      </w:r>
      <w:r w:rsidR="005B2852">
        <w:rPr>
          <w:rFonts w:ascii="Arial" w:hAnsi="Arial" w:hint="cs"/>
          <w:noProof w:val="0"/>
          <w:rtl/>
        </w:rPr>
        <w:t xml:space="preserve">ר' </w:t>
      </w:r>
      <w:r w:rsidR="00811441">
        <w:rPr>
          <w:rFonts w:ascii="Arial" w:hAnsi="Arial" w:hint="cs"/>
          <w:noProof w:val="0"/>
          <w:rtl/>
        </w:rPr>
        <w:t xml:space="preserve">אשר שימשה כמנכ"לית אגודת הידידים של </w:t>
      </w:r>
      <w:r w:rsidR="005B2852">
        <w:rPr>
          <w:rFonts w:ascii="Arial" w:hAnsi="Arial" w:hint="cs"/>
          <w:noProof w:val="0"/>
          <w:rtl/>
        </w:rPr>
        <w:t xml:space="preserve">בית החולים -- </w:t>
      </w:r>
      <w:r w:rsidR="00811441">
        <w:rPr>
          <w:rFonts w:ascii="Arial" w:hAnsi="Arial" w:hint="cs"/>
          <w:noProof w:val="0"/>
          <w:rtl/>
        </w:rPr>
        <w:t xml:space="preserve">עד לפרישתה בשנת </w:t>
      </w:r>
      <w:r w:rsidR="005B2852">
        <w:rPr>
          <w:rFonts w:ascii="Arial" w:hAnsi="Arial" w:hint="cs"/>
          <w:noProof w:val="0"/>
          <w:rtl/>
        </w:rPr>
        <w:t xml:space="preserve">--, </w:t>
      </w:r>
      <w:r w:rsidR="00811441">
        <w:rPr>
          <w:rFonts w:ascii="Arial" w:hAnsi="Arial" w:hint="cs"/>
          <w:noProof w:val="0"/>
          <w:rtl/>
        </w:rPr>
        <w:t xml:space="preserve">אשר העידה על היכרותה עם סבתו של הנתבע, תרומתה לבית החולים וטקס ההוקרה שהתקיים לכבודה בהשתתפות בני משפחתה הקרובה אשר על תמונה שצולמה בו ביקשה התובעת להתבסס (ראו תצהיר עדותה הראשית של גב' </w:t>
      </w:r>
      <w:r w:rsidR="005B2852">
        <w:rPr>
          <w:rFonts w:ascii="Arial" w:hAnsi="Arial" w:hint="cs"/>
          <w:noProof w:val="0"/>
          <w:rtl/>
        </w:rPr>
        <w:t>ר'</w:t>
      </w:r>
      <w:r w:rsidR="00811441">
        <w:rPr>
          <w:rFonts w:ascii="Arial" w:hAnsi="Arial" w:hint="cs"/>
          <w:noProof w:val="0"/>
          <w:rtl/>
        </w:rPr>
        <w:t xml:space="preserve">). גם בחקירתה הנגדית העידה גב' </w:t>
      </w:r>
      <w:r w:rsidR="005B2852">
        <w:rPr>
          <w:rFonts w:ascii="Arial" w:hAnsi="Arial" w:hint="cs"/>
          <w:noProof w:val="0"/>
          <w:rtl/>
        </w:rPr>
        <w:t xml:space="preserve">ר' </w:t>
      </w:r>
      <w:r w:rsidR="00811441">
        <w:rPr>
          <w:rFonts w:ascii="Arial" w:hAnsi="Arial" w:hint="cs"/>
          <w:noProof w:val="0"/>
          <w:rtl/>
        </w:rPr>
        <w:t xml:space="preserve">כי לא היה לה שום מגע לגבי תרומות עם מי מהצדדים, אלא עם </w:t>
      </w:r>
      <w:r w:rsidR="0091381D">
        <w:rPr>
          <w:rFonts w:ascii="Arial" w:hAnsi="Arial" w:hint="cs"/>
          <w:noProof w:val="0"/>
          <w:rtl/>
        </w:rPr>
        <w:t xml:space="preserve">סבתו ואמו של הנתבע ועם עו"ד </w:t>
      </w:r>
      <w:r w:rsidR="005B2852">
        <w:rPr>
          <w:rFonts w:ascii="Arial" w:hAnsi="Arial" w:hint="cs"/>
          <w:noProof w:val="0"/>
          <w:rtl/>
        </w:rPr>
        <w:t xml:space="preserve">ק' </w:t>
      </w:r>
      <w:r w:rsidR="0091381D">
        <w:rPr>
          <w:rFonts w:ascii="Arial" w:hAnsi="Arial" w:hint="cs"/>
          <w:noProof w:val="0"/>
          <w:rtl/>
        </w:rPr>
        <w:t xml:space="preserve">(עמ' 123 ש' 11-9). </w:t>
      </w:r>
    </w:p>
    <w:p w:rsidR="00754083" w:rsidRPr="005B2852" w:rsidRDefault="00754083" w:rsidP="00754083">
      <w:pPr>
        <w:pStyle w:val="ad"/>
        <w:spacing w:line="360" w:lineRule="auto"/>
        <w:ind w:left="1134"/>
        <w:jc w:val="both"/>
        <w:rPr>
          <w:rFonts w:ascii="Arial" w:hAnsi="Arial"/>
          <w:noProof w:val="0"/>
        </w:rPr>
      </w:pPr>
    </w:p>
    <w:p w:rsidR="00042469" w:rsidRDefault="001D3CDA" w:rsidP="001D3CDA">
      <w:pPr>
        <w:pStyle w:val="ad"/>
        <w:numPr>
          <w:ilvl w:val="1"/>
          <w:numId w:val="1"/>
        </w:numPr>
        <w:spacing w:line="360" w:lineRule="auto"/>
        <w:jc w:val="both"/>
        <w:rPr>
          <w:rFonts w:ascii="Arial" w:hAnsi="Arial"/>
          <w:noProof w:val="0"/>
        </w:rPr>
      </w:pPr>
      <w:r>
        <w:rPr>
          <w:rFonts w:ascii="Arial" w:hAnsi="Arial" w:hint="cs"/>
          <w:noProof w:val="0"/>
          <w:rtl/>
        </w:rPr>
        <w:t>בנוסף ראוי לציין כי אף ש</w:t>
      </w:r>
      <w:r w:rsidR="00CE5A70">
        <w:rPr>
          <w:rFonts w:ascii="Arial" w:hAnsi="Arial" w:hint="cs"/>
          <w:noProof w:val="0"/>
          <w:rtl/>
        </w:rPr>
        <w:t>טענת התובעת היא כי נכסי הנאמנות שייכים לנתבע ולבני משפחתו</w:t>
      </w:r>
      <w:r>
        <w:rPr>
          <w:rFonts w:ascii="Arial" w:hAnsi="Arial" w:hint="cs"/>
          <w:noProof w:val="0"/>
          <w:rtl/>
        </w:rPr>
        <w:t>;</w:t>
      </w:r>
      <w:r w:rsidR="00CE5A70">
        <w:rPr>
          <w:rFonts w:ascii="Arial" w:hAnsi="Arial" w:hint="cs"/>
          <w:noProof w:val="0"/>
          <w:rtl/>
        </w:rPr>
        <w:t xml:space="preserve"> מגרסתה שלה לא ברור מהו לטענתה חלקו של הנתבע בנכסים אלו, מיהם </w:t>
      </w:r>
      <w:r w:rsidR="00CE5A70">
        <w:rPr>
          <w:rFonts w:ascii="Arial" w:hAnsi="Arial" w:hint="cs"/>
          <w:noProof w:val="0"/>
          <w:rtl/>
        </w:rPr>
        <w:lastRenderedPageBreak/>
        <w:t>בדיוק בני המשפחה השותפים (סבתו של הנתבע? אמו? אחיו? אחותו? ילדי הצדדים? אחייניו של הנתבע?) ומה חלקו של כל אחד מהם באותה שותפות. כלומר, גרסת התובעת, מעבר לכך שהיא לא הוכחה, היא חסרה.</w:t>
      </w:r>
    </w:p>
    <w:p w:rsidR="00042469" w:rsidRDefault="00042469" w:rsidP="00042469">
      <w:pPr>
        <w:pStyle w:val="ad"/>
        <w:spacing w:line="360" w:lineRule="auto"/>
        <w:ind w:left="1134"/>
        <w:jc w:val="both"/>
        <w:rPr>
          <w:rFonts w:ascii="Arial" w:hAnsi="Arial"/>
          <w:noProof w:val="0"/>
        </w:rPr>
      </w:pPr>
    </w:p>
    <w:p w:rsidR="00754083" w:rsidRDefault="00754083" w:rsidP="005B2852">
      <w:pPr>
        <w:pStyle w:val="ad"/>
        <w:numPr>
          <w:ilvl w:val="1"/>
          <w:numId w:val="1"/>
        </w:numPr>
        <w:spacing w:line="360" w:lineRule="auto"/>
        <w:jc w:val="both"/>
        <w:rPr>
          <w:rFonts w:ascii="Arial" w:hAnsi="Arial"/>
          <w:noProof w:val="0"/>
        </w:rPr>
      </w:pPr>
      <w:r>
        <w:rPr>
          <w:rFonts w:ascii="Arial" w:hAnsi="Arial"/>
          <w:noProof w:val="0"/>
          <w:rtl/>
        </w:rPr>
        <w:t xml:space="preserve">אמנם, טענת הנתבע אשר צוטטה לעיל, כי לא הקים מעולם חברה אינה נכונה, שהרי הנתבע הקים את </w:t>
      </w:r>
      <w:r w:rsidR="005B2852">
        <w:rPr>
          <w:rFonts w:ascii="Arial" w:hAnsi="Arial" w:hint="cs"/>
          <w:noProof w:val="0"/>
          <w:rtl/>
        </w:rPr>
        <w:t xml:space="preserve">חברה א' </w:t>
      </w:r>
      <w:r>
        <w:rPr>
          <w:rFonts w:ascii="Arial" w:hAnsi="Arial"/>
          <w:noProof w:val="0"/>
          <w:rtl/>
        </w:rPr>
        <w:t>וכן עוד שתי חברות נוספות שאינן פעילות כאמור. עם זאת, על פי חומר הראיות, כל עיסוקיו של הנתבע במסגרת החברות אותן הקים או היזמות שיזם, היו קשורים בנכסי משפחתו וניהולם.</w:t>
      </w:r>
      <w:r w:rsidR="00481606">
        <w:rPr>
          <w:rFonts w:ascii="Arial" w:hAnsi="Arial" w:hint="cs"/>
          <w:noProof w:val="0"/>
          <w:rtl/>
        </w:rPr>
        <w:t xml:space="preserve"> היה על הנתבע להקפיד לנסח את טענתו בצורה מדויקת יותר ולא לטעון שלא הקים מעולם חברה. אך העובדה שהנתבע ניסח את טענתו כפי שניסח עדיין אין בה כדי ללמד שאין לתת אמון כלל בגרסתו, ואין בה כדי ללמד שהוא בעל הזכויות בנכסי הנאמנות או נהנה בנאמנות </w:t>
      </w:r>
      <w:r w:rsidR="001D3CDA">
        <w:rPr>
          <w:rFonts w:ascii="Arial" w:hAnsi="Arial" w:hint="cs"/>
          <w:noProof w:val="0"/>
          <w:rtl/>
        </w:rPr>
        <w:t>בניגוד ל</w:t>
      </w:r>
      <w:r w:rsidR="00481606">
        <w:rPr>
          <w:rFonts w:ascii="Arial" w:hAnsi="Arial" w:hint="cs"/>
          <w:noProof w:val="0"/>
          <w:rtl/>
        </w:rPr>
        <w:t xml:space="preserve">טענתו וחרף העדויות </w:t>
      </w:r>
      <w:r w:rsidR="00D51F91">
        <w:rPr>
          <w:rFonts w:ascii="Arial" w:hAnsi="Arial" w:hint="cs"/>
          <w:noProof w:val="0"/>
          <w:rtl/>
        </w:rPr>
        <w:t xml:space="preserve">הרבות </w:t>
      </w:r>
      <w:r w:rsidR="001D4EEE">
        <w:rPr>
          <w:rFonts w:ascii="Arial" w:hAnsi="Arial" w:hint="cs"/>
          <w:noProof w:val="0"/>
          <w:rtl/>
        </w:rPr>
        <w:t xml:space="preserve">והמסמכים </w:t>
      </w:r>
      <w:r w:rsidR="00D51F91">
        <w:rPr>
          <w:rFonts w:ascii="Arial" w:hAnsi="Arial" w:hint="cs"/>
          <w:noProof w:val="0"/>
          <w:rtl/>
        </w:rPr>
        <w:t>שהובאו מטעמו.</w:t>
      </w:r>
    </w:p>
    <w:p w:rsidR="00754083" w:rsidRPr="001D4EEE" w:rsidRDefault="00754083" w:rsidP="00754083">
      <w:pPr>
        <w:pStyle w:val="ad"/>
        <w:spacing w:line="360" w:lineRule="auto"/>
        <w:ind w:left="1134"/>
        <w:jc w:val="both"/>
        <w:rPr>
          <w:rFonts w:ascii="Arial" w:hAnsi="Arial"/>
          <w:noProof w:val="0"/>
        </w:rPr>
      </w:pPr>
    </w:p>
    <w:p w:rsidR="00754083" w:rsidRDefault="00754083" w:rsidP="005B2852">
      <w:pPr>
        <w:pStyle w:val="ad"/>
        <w:numPr>
          <w:ilvl w:val="1"/>
          <w:numId w:val="1"/>
        </w:numPr>
        <w:spacing w:line="360" w:lineRule="auto"/>
        <w:jc w:val="both"/>
        <w:rPr>
          <w:rFonts w:ascii="Arial" w:hAnsi="Arial"/>
          <w:noProof w:val="0"/>
        </w:rPr>
      </w:pPr>
      <w:r>
        <w:rPr>
          <w:rFonts w:ascii="Arial" w:hAnsi="Arial"/>
          <w:noProof w:val="0"/>
          <w:rtl/>
        </w:rPr>
        <w:t>התובעת צרפה לתצהיר עדותה הראשית טופס שהגיש הנתבע לרשויות המס בארה"ב ממנו היא מבקשת ללמוד שהנתבע הצהיר על בעלות בנכסים ב</w:t>
      </w:r>
      <w:r w:rsidR="005B2852">
        <w:rPr>
          <w:rFonts w:ascii="Arial" w:hAnsi="Arial" w:hint="cs"/>
          <w:noProof w:val="0"/>
          <w:rtl/>
        </w:rPr>
        <w:t xml:space="preserve">--- </w:t>
      </w:r>
      <w:r w:rsidR="005B2852">
        <w:rPr>
          <w:rFonts w:ascii="Arial" w:hAnsi="Arial"/>
          <w:noProof w:val="0"/>
          <w:rtl/>
        </w:rPr>
        <w:t>וב</w:t>
      </w:r>
      <w:r w:rsidR="005B2852">
        <w:rPr>
          <w:rFonts w:ascii="Arial" w:hAnsi="Arial" w:hint="cs"/>
          <w:noProof w:val="0"/>
          <w:rtl/>
        </w:rPr>
        <w:t>ב'</w:t>
      </w:r>
      <w:r>
        <w:rPr>
          <w:rFonts w:ascii="Arial" w:hAnsi="Arial"/>
          <w:noProof w:val="0"/>
          <w:rtl/>
        </w:rPr>
        <w:t xml:space="preserve"> </w:t>
      </w:r>
      <w:r w:rsidR="008B5367">
        <w:rPr>
          <w:rFonts w:ascii="Arial" w:hAnsi="Arial" w:hint="cs"/>
          <w:noProof w:val="0"/>
          <w:rtl/>
        </w:rPr>
        <w:t xml:space="preserve">וכי הוא </w:t>
      </w:r>
      <w:r w:rsidR="008B5367" w:rsidRPr="008B5367">
        <w:rPr>
          <w:rFonts w:ascii="Aharoni" w:hAnsi="Aharoni" w:cs="Aharoni"/>
          <w:noProof w:val="0"/>
          <w:rtl/>
        </w:rPr>
        <w:t>"רשום כבעלים של 100% מן הזכויות"</w:t>
      </w:r>
      <w:r w:rsidR="008B5367">
        <w:rPr>
          <w:rFonts w:ascii="Arial" w:hAnsi="Arial" w:hint="cs"/>
          <w:noProof w:val="0"/>
          <w:rtl/>
        </w:rPr>
        <w:t xml:space="preserve"> </w:t>
      </w:r>
      <w:r>
        <w:rPr>
          <w:rFonts w:ascii="Arial" w:hAnsi="Arial"/>
          <w:noProof w:val="0"/>
          <w:rtl/>
        </w:rPr>
        <w:t>(</w:t>
      </w:r>
      <w:r w:rsidR="001D3CDA">
        <w:rPr>
          <w:rFonts w:ascii="Arial" w:hAnsi="Arial" w:hint="cs"/>
          <w:noProof w:val="0"/>
          <w:rtl/>
        </w:rPr>
        <w:t xml:space="preserve">סעיף 18 לתצהיר עדותה הראשית, </w:t>
      </w:r>
      <w:r>
        <w:rPr>
          <w:rFonts w:ascii="Arial" w:hAnsi="Arial"/>
          <w:noProof w:val="0"/>
          <w:rtl/>
        </w:rPr>
        <w:t xml:space="preserve">נספח 2 לתצהיר). </w:t>
      </w:r>
      <w:r w:rsidR="008B5367">
        <w:rPr>
          <w:rFonts w:ascii="Arial" w:hAnsi="Arial" w:hint="cs"/>
          <w:noProof w:val="0"/>
          <w:rtl/>
        </w:rPr>
        <w:t xml:space="preserve">התובעת אף המשיכה והעתיקה מתוך אותם מסמכים לגוף תצהיר עדותה הראשית וטענה כי יש בהם כדי ללמד על בעלות הנתבע </w:t>
      </w:r>
      <w:r w:rsidR="008B5367" w:rsidRPr="001D3CDA">
        <w:rPr>
          <w:rFonts w:ascii="Arial" w:hAnsi="Arial" w:hint="cs"/>
          <w:b/>
          <w:bCs/>
          <w:noProof w:val="0"/>
          <w:rtl/>
        </w:rPr>
        <w:t>בנכסי הנאמנות</w:t>
      </w:r>
      <w:r w:rsidR="005B2852">
        <w:rPr>
          <w:rFonts w:ascii="Arial" w:hAnsi="Arial" w:hint="cs"/>
          <w:noProof w:val="0"/>
          <w:rtl/>
        </w:rPr>
        <w:t xml:space="preserve"> בב'</w:t>
      </w:r>
      <w:r w:rsidR="008B5367">
        <w:rPr>
          <w:rFonts w:ascii="Arial" w:hAnsi="Arial" w:hint="cs"/>
          <w:noProof w:val="0"/>
          <w:rtl/>
        </w:rPr>
        <w:t>, ב</w:t>
      </w:r>
      <w:r w:rsidR="005B2852">
        <w:rPr>
          <w:rFonts w:ascii="Arial" w:hAnsi="Arial" w:hint="cs"/>
          <w:noProof w:val="0"/>
          <w:rtl/>
        </w:rPr>
        <w:t xml:space="preserve">--- </w:t>
      </w:r>
      <w:r w:rsidR="008B5367">
        <w:rPr>
          <w:rFonts w:ascii="Arial" w:hAnsi="Arial" w:hint="cs"/>
          <w:noProof w:val="0"/>
          <w:rtl/>
        </w:rPr>
        <w:t>ובישראל.</w:t>
      </w:r>
      <w:r w:rsidR="001D3CDA">
        <w:rPr>
          <w:rFonts w:ascii="Arial" w:hAnsi="Arial" w:hint="cs"/>
          <w:noProof w:val="0"/>
          <w:rtl/>
        </w:rPr>
        <w:t xml:space="preserve"> טענה זו של התובעת אינה נכונה. </w:t>
      </w:r>
      <w:r w:rsidR="008B5367">
        <w:rPr>
          <w:rFonts w:ascii="Arial" w:hAnsi="Arial" w:hint="cs"/>
          <w:noProof w:val="0"/>
          <w:rtl/>
        </w:rPr>
        <w:t xml:space="preserve">המסמכים אליהם </w:t>
      </w:r>
      <w:r w:rsidR="001D3CDA">
        <w:rPr>
          <w:rFonts w:ascii="Arial" w:hAnsi="Arial" w:hint="cs"/>
          <w:noProof w:val="0"/>
          <w:rtl/>
        </w:rPr>
        <w:t>מפנה התובעת ואשר מהם העתיקה לתוך תצהיר עדותה הראשית כלל אינם עוסקים בנכסי הנאמנות</w:t>
      </w:r>
      <w:r w:rsidR="001D4EEE">
        <w:rPr>
          <w:rFonts w:ascii="Arial" w:hAnsi="Arial" w:hint="cs"/>
          <w:noProof w:val="0"/>
          <w:rtl/>
        </w:rPr>
        <w:t>, ואינם מלמדים על בעלות הנתבע בנכסי הנאמנות</w:t>
      </w:r>
      <w:r w:rsidR="001D3CDA">
        <w:rPr>
          <w:rFonts w:ascii="Arial" w:hAnsi="Arial" w:hint="cs"/>
          <w:noProof w:val="0"/>
          <w:rtl/>
        </w:rPr>
        <w:t xml:space="preserve">. </w:t>
      </w:r>
      <w:r w:rsidR="008B5367">
        <w:rPr>
          <w:rFonts w:ascii="Arial" w:hAnsi="Arial" w:hint="cs"/>
          <w:noProof w:val="0"/>
          <w:rtl/>
        </w:rPr>
        <w:t>עיון במסמכים</w:t>
      </w:r>
      <w:r w:rsidR="003146D2">
        <w:rPr>
          <w:rFonts w:ascii="Arial" w:hAnsi="Arial" w:hint="cs"/>
          <w:noProof w:val="0"/>
          <w:rtl/>
        </w:rPr>
        <w:t xml:space="preserve"> </w:t>
      </w:r>
      <w:r w:rsidR="001D4EEE">
        <w:rPr>
          <w:rFonts w:ascii="Arial" w:hAnsi="Arial" w:hint="cs"/>
          <w:noProof w:val="0"/>
          <w:rtl/>
        </w:rPr>
        <w:t xml:space="preserve">אלה </w:t>
      </w:r>
      <w:r w:rsidR="008B5367">
        <w:rPr>
          <w:rFonts w:ascii="Arial" w:hAnsi="Arial" w:hint="cs"/>
          <w:noProof w:val="0"/>
          <w:rtl/>
        </w:rPr>
        <w:t xml:space="preserve">מעלה כי </w:t>
      </w:r>
      <w:r w:rsidR="001D4EEE">
        <w:rPr>
          <w:rFonts w:ascii="Arial" w:hAnsi="Arial" w:hint="cs"/>
          <w:noProof w:val="0"/>
          <w:rtl/>
        </w:rPr>
        <w:t>מדובר בדיווח של הנתבע על זיקה ל</w:t>
      </w:r>
      <w:r w:rsidR="001D4EEE" w:rsidRPr="001D4EEE">
        <w:rPr>
          <w:rFonts w:ascii="Arial" w:hAnsi="Arial" w:hint="cs"/>
          <w:noProof w:val="0"/>
          <w:u w:val="single"/>
          <w:rtl/>
        </w:rPr>
        <w:t>חברות</w:t>
      </w:r>
      <w:r w:rsidR="001D4EEE">
        <w:rPr>
          <w:rFonts w:ascii="Arial" w:hAnsi="Arial" w:hint="cs"/>
          <w:noProof w:val="0"/>
          <w:rtl/>
        </w:rPr>
        <w:t xml:space="preserve"> </w:t>
      </w:r>
      <w:r w:rsidR="001D4EEE" w:rsidRPr="001D4EEE">
        <w:rPr>
          <w:rFonts w:ascii="Arial" w:hAnsi="Arial" w:hint="cs"/>
          <w:b/>
          <w:bCs/>
          <w:noProof w:val="0"/>
          <w:rtl/>
        </w:rPr>
        <w:t xml:space="preserve">הרשומות על שמו (ולא </w:t>
      </w:r>
      <w:r w:rsidR="001D4EEE">
        <w:rPr>
          <w:rFonts w:ascii="Arial" w:hAnsi="Arial" w:hint="cs"/>
          <w:b/>
          <w:bCs/>
          <w:noProof w:val="0"/>
          <w:rtl/>
        </w:rPr>
        <w:t>בבעלות</w:t>
      </w:r>
      <w:r w:rsidR="001D4EEE" w:rsidRPr="001D4EEE">
        <w:rPr>
          <w:rFonts w:ascii="Arial" w:hAnsi="Arial" w:hint="cs"/>
          <w:b/>
          <w:bCs/>
          <w:noProof w:val="0"/>
          <w:rtl/>
        </w:rPr>
        <w:t xml:space="preserve"> הנאמנות)</w:t>
      </w:r>
      <w:r w:rsidR="001D4EEE">
        <w:rPr>
          <w:rFonts w:ascii="Arial" w:hAnsi="Arial" w:hint="cs"/>
          <w:noProof w:val="0"/>
          <w:rtl/>
        </w:rPr>
        <w:t xml:space="preserve"> </w:t>
      </w:r>
      <w:r w:rsidR="005B2852">
        <w:rPr>
          <w:rFonts w:ascii="Arial" w:hAnsi="Arial" w:hint="cs"/>
          <w:noProof w:val="0"/>
          <w:rtl/>
        </w:rPr>
        <w:t>ב---</w:t>
      </w:r>
      <w:r w:rsidR="00F817B3">
        <w:rPr>
          <w:rFonts w:ascii="Arial" w:hAnsi="Arial" w:hint="cs"/>
          <w:noProof w:val="0"/>
          <w:rtl/>
        </w:rPr>
        <w:t xml:space="preserve">, </w:t>
      </w:r>
      <w:r w:rsidR="003146D2">
        <w:rPr>
          <w:rFonts w:ascii="Arial" w:hAnsi="Arial" w:hint="cs"/>
          <w:noProof w:val="0"/>
          <w:rtl/>
        </w:rPr>
        <w:t>בב</w:t>
      </w:r>
      <w:r w:rsidR="005B2852">
        <w:rPr>
          <w:rFonts w:ascii="Arial" w:hAnsi="Arial" w:hint="cs"/>
          <w:noProof w:val="0"/>
          <w:rtl/>
        </w:rPr>
        <w:t>'</w:t>
      </w:r>
      <w:r w:rsidR="003146D2">
        <w:rPr>
          <w:rFonts w:ascii="Arial" w:hAnsi="Arial" w:hint="cs"/>
          <w:noProof w:val="0"/>
          <w:rtl/>
        </w:rPr>
        <w:t xml:space="preserve"> </w:t>
      </w:r>
      <w:r w:rsidR="00F817B3">
        <w:rPr>
          <w:rFonts w:ascii="Arial" w:hAnsi="Arial" w:hint="cs"/>
          <w:noProof w:val="0"/>
          <w:rtl/>
        </w:rPr>
        <w:t xml:space="preserve">ובישראל, </w:t>
      </w:r>
      <w:r w:rsidR="001D4EEE">
        <w:rPr>
          <w:rFonts w:ascii="Arial" w:hAnsi="Arial" w:hint="cs"/>
          <w:noProof w:val="0"/>
          <w:rtl/>
        </w:rPr>
        <w:t>אשר אף נבחנו על ידי המומחה</w:t>
      </w:r>
      <w:r w:rsidR="003146D2">
        <w:rPr>
          <w:rFonts w:ascii="Arial" w:hAnsi="Arial" w:hint="cs"/>
          <w:noProof w:val="0"/>
          <w:rtl/>
        </w:rPr>
        <w:t xml:space="preserve"> </w:t>
      </w:r>
      <w:r w:rsidR="001D4EEE">
        <w:rPr>
          <w:rFonts w:ascii="Arial" w:hAnsi="Arial" w:hint="cs"/>
          <w:noProof w:val="0"/>
          <w:rtl/>
        </w:rPr>
        <w:t>ופרטיהן הובאו לעיל</w:t>
      </w:r>
      <w:r w:rsidR="003146D2">
        <w:rPr>
          <w:rFonts w:ascii="Arial" w:hAnsi="Arial" w:hint="cs"/>
          <w:noProof w:val="0"/>
          <w:rtl/>
        </w:rPr>
        <w:t xml:space="preserve">. </w:t>
      </w:r>
      <w:r w:rsidR="001D4EEE">
        <w:rPr>
          <w:rFonts w:ascii="Arial" w:hAnsi="Arial" w:hint="cs"/>
          <w:noProof w:val="0"/>
          <w:rtl/>
        </w:rPr>
        <w:t xml:space="preserve">פשיטא </w:t>
      </w:r>
      <w:r w:rsidR="00247A47">
        <w:rPr>
          <w:rFonts w:ascii="Arial" w:hAnsi="Arial" w:hint="cs"/>
          <w:noProof w:val="0"/>
          <w:rtl/>
        </w:rPr>
        <w:t xml:space="preserve">שאין </w:t>
      </w:r>
      <w:r w:rsidR="001D4EEE">
        <w:rPr>
          <w:rFonts w:ascii="Arial" w:hAnsi="Arial" w:hint="cs"/>
          <w:noProof w:val="0"/>
          <w:rtl/>
        </w:rPr>
        <w:t xml:space="preserve">בכך </w:t>
      </w:r>
      <w:r w:rsidR="00247A47">
        <w:rPr>
          <w:rFonts w:ascii="Arial" w:hAnsi="Arial" w:hint="cs"/>
          <w:noProof w:val="0"/>
          <w:rtl/>
        </w:rPr>
        <w:t>כדי ללמד שלנתבע נכסים נוספים במדינות אלה, לא כל שכן נכסים שלא הוכח שהם רשומים על שמו</w:t>
      </w:r>
      <w:r w:rsidR="001D4EEE">
        <w:rPr>
          <w:rFonts w:ascii="Arial" w:hAnsi="Arial" w:hint="cs"/>
          <w:noProof w:val="0"/>
          <w:rtl/>
        </w:rPr>
        <w:t>,</w:t>
      </w:r>
      <w:r w:rsidR="003146D2">
        <w:rPr>
          <w:rFonts w:ascii="Arial" w:hAnsi="Arial" w:hint="cs"/>
          <w:noProof w:val="0"/>
          <w:rtl/>
        </w:rPr>
        <w:t xml:space="preserve"> </w:t>
      </w:r>
      <w:r w:rsidR="001D4EEE">
        <w:rPr>
          <w:rFonts w:ascii="Arial" w:hAnsi="Arial" w:hint="cs"/>
          <w:noProof w:val="0"/>
          <w:rtl/>
        </w:rPr>
        <w:t>ו</w:t>
      </w:r>
      <w:r w:rsidR="003146D2">
        <w:rPr>
          <w:rFonts w:ascii="Arial" w:hAnsi="Arial" w:hint="cs"/>
          <w:noProof w:val="0"/>
          <w:rtl/>
        </w:rPr>
        <w:t xml:space="preserve">אין </w:t>
      </w:r>
      <w:r w:rsidR="001D4EEE">
        <w:rPr>
          <w:rFonts w:ascii="Arial" w:hAnsi="Arial" w:hint="cs"/>
          <w:noProof w:val="0"/>
          <w:rtl/>
        </w:rPr>
        <w:t xml:space="preserve">בטפסים האמורים </w:t>
      </w:r>
      <w:r w:rsidR="003146D2">
        <w:rPr>
          <w:rFonts w:ascii="Arial" w:hAnsi="Arial" w:hint="cs"/>
          <w:noProof w:val="0"/>
          <w:rtl/>
        </w:rPr>
        <w:t>כדי לסייע לתובעת להוכיח את טענתה שהנתבע נהנה בנאמנות</w:t>
      </w:r>
      <w:r w:rsidR="00247A47">
        <w:rPr>
          <w:rFonts w:ascii="Arial" w:hAnsi="Arial" w:hint="cs"/>
          <w:noProof w:val="0"/>
          <w:rtl/>
        </w:rPr>
        <w:t>.</w:t>
      </w:r>
    </w:p>
    <w:p w:rsidR="00754083" w:rsidRDefault="00754083" w:rsidP="00754083">
      <w:pPr>
        <w:pStyle w:val="ad"/>
        <w:spacing w:line="360" w:lineRule="auto"/>
        <w:ind w:left="1134"/>
        <w:jc w:val="both"/>
        <w:rPr>
          <w:rFonts w:ascii="Arial" w:hAnsi="Arial"/>
          <w:noProof w:val="0"/>
        </w:rPr>
      </w:pPr>
    </w:p>
    <w:p w:rsidR="00ED2794" w:rsidRPr="00196792" w:rsidRDefault="00ED2794" w:rsidP="002E3A48">
      <w:pPr>
        <w:pStyle w:val="ad"/>
        <w:numPr>
          <w:ilvl w:val="0"/>
          <w:numId w:val="1"/>
        </w:numPr>
        <w:spacing w:line="360" w:lineRule="auto"/>
        <w:jc w:val="both"/>
        <w:rPr>
          <w:rFonts w:ascii="Arial" w:hAnsi="Arial"/>
          <w:noProof w:val="0"/>
        </w:rPr>
      </w:pPr>
      <w:r>
        <w:rPr>
          <w:rFonts w:ascii="Arial" w:hAnsi="Arial" w:hint="cs"/>
          <w:noProof w:val="0"/>
          <w:rtl/>
        </w:rPr>
        <w:t xml:space="preserve">מכל האמור לעיל עולה, כי התובעת לא עמדה בנטל המוטל עליה, ולא הוכיחה </w:t>
      </w:r>
      <w:r w:rsidR="00312CD6">
        <w:rPr>
          <w:rFonts w:ascii="Arial" w:hAnsi="Arial" w:hint="cs"/>
          <w:noProof w:val="0"/>
          <w:rtl/>
        </w:rPr>
        <w:t xml:space="preserve">כי לנתבע זכויות בנכסים שאינם רשומים על שמו, כי הוא הבעלים של </w:t>
      </w:r>
      <w:r w:rsidR="002E3A48">
        <w:rPr>
          <w:rFonts w:ascii="Arial" w:hAnsi="Arial" w:hint="cs"/>
          <w:noProof w:val="0"/>
          <w:rtl/>
        </w:rPr>
        <w:t xml:space="preserve">חברה </w:t>
      </w:r>
      <w:r w:rsidR="002E3A48" w:rsidRPr="002E3A48">
        <w:rPr>
          <w:rFonts w:ascii="David" w:hAnsi="David"/>
          <w:noProof w:val="0"/>
        </w:rPr>
        <w:t>A</w:t>
      </w:r>
      <w:r w:rsidR="002E3A48" w:rsidRPr="002E3A48">
        <w:rPr>
          <w:rFonts w:ascii="David" w:hAnsi="David"/>
          <w:noProof w:val="0"/>
          <w:rtl/>
        </w:rPr>
        <w:t xml:space="preserve"> </w:t>
      </w:r>
      <w:r w:rsidR="00312CD6">
        <w:rPr>
          <w:rFonts w:ascii="David" w:hAnsi="David" w:hint="cs"/>
          <w:noProof w:val="0"/>
          <w:rtl/>
        </w:rPr>
        <w:t>או נהנה בנאמנות. יתר על כן, הראיות אשר הובאו מטות את הכף אל עבר המסקנה שהנתבע לא היה בעלים של הנכסים שאינם רשומים על שמו ושהוא אינו נהנה בנאמנות</w:t>
      </w:r>
      <w:r w:rsidR="003E539D">
        <w:rPr>
          <w:rFonts w:ascii="David" w:hAnsi="David" w:hint="cs"/>
          <w:noProof w:val="0"/>
          <w:rtl/>
        </w:rPr>
        <w:t xml:space="preserve"> וגם אם נטל ההוכחה לא היה מוטל על התובעת אלא </w:t>
      </w:r>
      <w:r w:rsidR="00D34C08">
        <w:rPr>
          <w:rFonts w:ascii="David" w:hAnsi="David" w:hint="cs"/>
          <w:noProof w:val="0"/>
          <w:rtl/>
        </w:rPr>
        <w:t xml:space="preserve">על </w:t>
      </w:r>
      <w:r w:rsidR="003E539D">
        <w:rPr>
          <w:rFonts w:ascii="David" w:hAnsi="David" w:hint="cs"/>
          <w:noProof w:val="0"/>
          <w:rtl/>
        </w:rPr>
        <w:t>הנתבע, המסקנה הייתה שהוא עמד בו</w:t>
      </w:r>
      <w:r w:rsidR="00312CD6">
        <w:rPr>
          <w:rFonts w:ascii="David" w:hAnsi="David" w:hint="cs"/>
          <w:noProof w:val="0"/>
          <w:rtl/>
        </w:rPr>
        <w:t xml:space="preserve">. </w:t>
      </w:r>
    </w:p>
    <w:p w:rsidR="00196792" w:rsidRDefault="00196792" w:rsidP="00196792">
      <w:pPr>
        <w:pStyle w:val="ad"/>
        <w:spacing w:line="360" w:lineRule="auto"/>
        <w:ind w:left="567"/>
        <w:jc w:val="both"/>
        <w:rPr>
          <w:rFonts w:ascii="Arial" w:hAnsi="Arial"/>
          <w:noProof w:val="0"/>
        </w:rPr>
      </w:pPr>
    </w:p>
    <w:p w:rsidR="00196792" w:rsidRDefault="00234F76" w:rsidP="00D34C08">
      <w:pPr>
        <w:pStyle w:val="ad"/>
        <w:numPr>
          <w:ilvl w:val="0"/>
          <w:numId w:val="1"/>
        </w:numPr>
        <w:spacing w:line="360" w:lineRule="auto"/>
        <w:jc w:val="both"/>
        <w:rPr>
          <w:rFonts w:ascii="Arial" w:hAnsi="Arial"/>
          <w:noProof w:val="0"/>
        </w:rPr>
      </w:pPr>
      <w:r>
        <w:rPr>
          <w:rFonts w:ascii="Arial" w:hAnsi="Arial" w:hint="cs"/>
          <w:noProof w:val="0"/>
          <w:rtl/>
        </w:rPr>
        <w:t xml:space="preserve">יוער כי </w:t>
      </w:r>
      <w:r w:rsidR="00196792">
        <w:rPr>
          <w:rFonts w:ascii="Arial" w:hAnsi="Arial" w:hint="cs"/>
          <w:noProof w:val="0"/>
          <w:rtl/>
        </w:rPr>
        <w:t>התובעת הפנתה בסיכומיה לפסיקה אשר עסקה בחלקו של בן זוג בהשבחת נכס חיצוני של משנהו. אולם כל אותם פסקי דין</w:t>
      </w:r>
      <w:r w:rsidR="00D34C08">
        <w:rPr>
          <w:rFonts w:ascii="Arial" w:hAnsi="Arial" w:hint="cs"/>
          <w:noProof w:val="0"/>
          <w:rtl/>
        </w:rPr>
        <w:t xml:space="preserve"> </w:t>
      </w:r>
      <w:r w:rsidR="00196792">
        <w:rPr>
          <w:rFonts w:ascii="Arial" w:hAnsi="Arial" w:hint="cs"/>
          <w:noProof w:val="0"/>
          <w:rtl/>
        </w:rPr>
        <w:t xml:space="preserve">עסקו, בשונה מהמקרה שלפניי, במקרים בהם הנכס </w:t>
      </w:r>
      <w:r w:rsidR="00196792">
        <w:rPr>
          <w:rFonts w:ascii="Arial" w:hAnsi="Arial" w:hint="cs"/>
          <w:noProof w:val="0"/>
          <w:rtl/>
        </w:rPr>
        <w:lastRenderedPageBreak/>
        <w:t>החיצוני היה שייך לאחד מבני הזוג, ובאף אחד מהם לא נקבע כי בן זוג זכאי למחצית שווי השבחה של נכס אשר שייך לצד שלישי.</w:t>
      </w:r>
      <w:r w:rsidR="00D34C08">
        <w:rPr>
          <w:rFonts w:ascii="Arial" w:hAnsi="Arial" w:hint="cs"/>
          <w:noProof w:val="0"/>
          <w:rtl/>
        </w:rPr>
        <w:t xml:space="preserve"> </w:t>
      </w:r>
    </w:p>
    <w:p w:rsidR="00234F76" w:rsidRDefault="00234F76" w:rsidP="00754083">
      <w:pPr>
        <w:pStyle w:val="ad"/>
        <w:spacing w:line="360" w:lineRule="auto"/>
        <w:ind w:left="567"/>
        <w:jc w:val="both"/>
        <w:rPr>
          <w:rFonts w:ascii="Arial" w:hAnsi="Arial"/>
          <w:noProof w:val="0"/>
          <w:rtl/>
        </w:rPr>
      </w:pPr>
    </w:p>
    <w:p w:rsidR="00A64069" w:rsidRDefault="00A64069" w:rsidP="00754083">
      <w:pPr>
        <w:pStyle w:val="ad"/>
        <w:spacing w:line="360" w:lineRule="auto"/>
        <w:ind w:left="567"/>
        <w:jc w:val="both"/>
        <w:rPr>
          <w:rFonts w:ascii="Arial" w:hAnsi="Arial"/>
          <w:noProof w:val="0"/>
        </w:rPr>
      </w:pPr>
    </w:p>
    <w:p w:rsidR="00754083" w:rsidRPr="00D3358A" w:rsidRDefault="00754083" w:rsidP="00754083">
      <w:pPr>
        <w:pStyle w:val="ad"/>
        <w:spacing w:line="360" w:lineRule="auto"/>
        <w:ind w:left="567"/>
        <w:jc w:val="both"/>
        <w:rPr>
          <w:rFonts w:ascii="Miriam" w:hAnsi="Miriam" w:cs="Miriam"/>
          <w:b/>
          <w:bCs/>
          <w:noProof w:val="0"/>
        </w:rPr>
      </w:pPr>
      <w:r w:rsidRPr="00D3358A">
        <w:rPr>
          <w:rFonts w:ascii="Miriam" w:hAnsi="Miriam" w:cs="Miriam"/>
          <w:b/>
          <w:bCs/>
          <w:noProof w:val="0"/>
          <w:rtl/>
        </w:rPr>
        <w:t>טענת התובעת כי הנתבע הוא בעלים של נכסים ספציפיים שאינם רשומים על שמו:</w:t>
      </w:r>
    </w:p>
    <w:p w:rsidR="00754083" w:rsidRDefault="00754083" w:rsidP="00754083">
      <w:pPr>
        <w:pStyle w:val="ad"/>
        <w:spacing w:line="360" w:lineRule="auto"/>
        <w:ind w:left="567"/>
        <w:jc w:val="both"/>
        <w:rPr>
          <w:rFonts w:ascii="Arial" w:hAnsi="Arial"/>
          <w:noProof w:val="0"/>
          <w:rtl/>
        </w:rPr>
      </w:pPr>
    </w:p>
    <w:p w:rsidR="00754083" w:rsidRDefault="00754083" w:rsidP="002E3A48">
      <w:pPr>
        <w:pStyle w:val="ad"/>
        <w:numPr>
          <w:ilvl w:val="0"/>
          <w:numId w:val="1"/>
        </w:numPr>
        <w:spacing w:line="360" w:lineRule="auto"/>
        <w:jc w:val="both"/>
        <w:rPr>
          <w:rFonts w:ascii="Arial" w:hAnsi="Arial"/>
          <w:noProof w:val="0"/>
          <w:rtl/>
        </w:rPr>
      </w:pPr>
      <w:r>
        <w:rPr>
          <w:rFonts w:ascii="Arial" w:hAnsi="Arial"/>
          <w:noProof w:val="0"/>
          <w:rtl/>
        </w:rPr>
        <w:t>מעבר לטענתה הכללי</w:t>
      </w:r>
      <w:r w:rsidR="00D51F91">
        <w:rPr>
          <w:rFonts w:ascii="Arial" w:hAnsi="Arial" w:hint="cs"/>
          <w:noProof w:val="0"/>
          <w:rtl/>
        </w:rPr>
        <w:t>ת</w:t>
      </w:r>
      <w:r>
        <w:rPr>
          <w:rFonts w:ascii="Arial" w:hAnsi="Arial"/>
          <w:noProof w:val="0"/>
          <w:rtl/>
        </w:rPr>
        <w:t xml:space="preserve"> לפיה הנתבע הוא בעלים של </w:t>
      </w:r>
      <w:r w:rsidR="002E3A48">
        <w:rPr>
          <w:rFonts w:ascii="Arial" w:hAnsi="Arial" w:hint="cs"/>
          <w:noProof w:val="0"/>
          <w:rtl/>
        </w:rPr>
        <w:t xml:space="preserve">חברה </w:t>
      </w:r>
      <w:r w:rsidR="002E3A48" w:rsidRPr="002E3A48">
        <w:rPr>
          <w:rFonts w:ascii="David" w:hAnsi="David"/>
          <w:noProof w:val="0"/>
        </w:rPr>
        <w:t>A</w:t>
      </w:r>
      <w:r w:rsidR="002E3A48" w:rsidRPr="002E3A48">
        <w:rPr>
          <w:rFonts w:ascii="David" w:hAnsi="David"/>
          <w:noProof w:val="0"/>
          <w:rtl/>
        </w:rPr>
        <w:t xml:space="preserve"> </w:t>
      </w:r>
      <w:r>
        <w:rPr>
          <w:rFonts w:ascii="Arial" w:hAnsi="Arial"/>
          <w:noProof w:val="0"/>
          <w:rtl/>
        </w:rPr>
        <w:t xml:space="preserve">ושל נכסי הנאמנות, התובעת </w:t>
      </w:r>
      <w:r w:rsidR="00D3358A">
        <w:rPr>
          <w:rFonts w:ascii="Arial" w:hAnsi="Arial" w:hint="cs"/>
          <w:noProof w:val="0"/>
          <w:rtl/>
        </w:rPr>
        <w:t>הוסיפה ו</w:t>
      </w:r>
      <w:r>
        <w:rPr>
          <w:rFonts w:ascii="Arial" w:hAnsi="Arial"/>
          <w:noProof w:val="0"/>
          <w:rtl/>
        </w:rPr>
        <w:t>טענה בסיכומיה כי עלה בידה להוכיח שהנתבע הוא בעלים של נכסים ספציפיים אשר אינם רשומים על שמו. להלן תיבחנה טענותיה בעניין זה.</w:t>
      </w:r>
    </w:p>
    <w:p w:rsidR="00754083" w:rsidRDefault="00754083" w:rsidP="00754083">
      <w:pPr>
        <w:pStyle w:val="ad"/>
        <w:spacing w:line="360" w:lineRule="auto"/>
        <w:ind w:left="567"/>
        <w:jc w:val="both"/>
        <w:rPr>
          <w:rFonts w:ascii="Arial" w:hAnsi="Arial"/>
          <w:noProof w:val="0"/>
        </w:rPr>
      </w:pPr>
    </w:p>
    <w:p w:rsidR="00754083" w:rsidRPr="00474C1A" w:rsidRDefault="00754083" w:rsidP="002E3A48">
      <w:pPr>
        <w:pStyle w:val="ad"/>
        <w:spacing w:line="360" w:lineRule="auto"/>
        <w:ind w:left="567"/>
        <w:jc w:val="both"/>
        <w:rPr>
          <w:rFonts w:ascii="Miriam" w:hAnsi="Miriam" w:cs="Miriam"/>
          <w:noProof w:val="0"/>
          <w:sz w:val="22"/>
          <w:szCs w:val="22"/>
        </w:rPr>
      </w:pPr>
      <w:r w:rsidRPr="00474C1A">
        <w:rPr>
          <w:rFonts w:ascii="Miriam" w:hAnsi="Miriam" w:cs="Miriam"/>
          <w:noProof w:val="0"/>
          <w:sz w:val="22"/>
          <w:szCs w:val="22"/>
          <w:rtl/>
        </w:rPr>
        <w:t>שני איי נופש בב</w:t>
      </w:r>
      <w:r w:rsidR="002E3A48">
        <w:rPr>
          <w:rFonts w:ascii="Miriam" w:hAnsi="Miriam" w:cs="Miriam" w:hint="cs"/>
          <w:noProof w:val="0"/>
          <w:sz w:val="22"/>
          <w:szCs w:val="22"/>
          <w:rtl/>
        </w:rPr>
        <w:t>'</w:t>
      </w:r>
      <w:r w:rsidRPr="00474C1A">
        <w:rPr>
          <w:rFonts w:ascii="Miriam" w:hAnsi="Miriam" w:cs="Miriam"/>
          <w:noProof w:val="0"/>
          <w:sz w:val="22"/>
          <w:szCs w:val="22"/>
          <w:rtl/>
        </w:rPr>
        <w:t>:</w:t>
      </w:r>
    </w:p>
    <w:p w:rsidR="00754083" w:rsidRDefault="00754083" w:rsidP="00754083">
      <w:pPr>
        <w:pStyle w:val="ad"/>
        <w:spacing w:line="360" w:lineRule="auto"/>
        <w:ind w:left="567"/>
        <w:jc w:val="both"/>
        <w:rPr>
          <w:rFonts w:ascii="Arial" w:hAnsi="Arial"/>
          <w:noProof w:val="0"/>
          <w:rtl/>
        </w:rPr>
      </w:pPr>
    </w:p>
    <w:p w:rsidR="008E65E9" w:rsidRPr="008E65E9" w:rsidRDefault="00754083" w:rsidP="002E3A48">
      <w:pPr>
        <w:pStyle w:val="ad"/>
        <w:numPr>
          <w:ilvl w:val="0"/>
          <w:numId w:val="1"/>
        </w:numPr>
        <w:spacing w:line="360" w:lineRule="auto"/>
        <w:jc w:val="both"/>
        <w:rPr>
          <w:rFonts w:ascii="Arial" w:hAnsi="Arial"/>
          <w:noProof w:val="0"/>
        </w:rPr>
      </w:pPr>
      <w:r>
        <w:rPr>
          <w:rFonts w:ascii="Arial" w:hAnsi="Arial"/>
          <w:noProof w:val="0"/>
          <w:rtl/>
        </w:rPr>
        <w:t>התובעת טענה בעניין זה כי במהלך החיים המשותפים הנתבע היה אחראי לשיפוץ נרחב באי בב</w:t>
      </w:r>
      <w:r w:rsidR="002E3A48">
        <w:rPr>
          <w:rFonts w:ascii="Arial" w:hAnsi="Arial" w:hint="cs"/>
          <w:noProof w:val="0"/>
          <w:rtl/>
        </w:rPr>
        <w:t>'</w:t>
      </w:r>
      <w:r>
        <w:rPr>
          <w:rFonts w:ascii="Arial" w:hAnsi="Arial"/>
          <w:noProof w:val="0"/>
          <w:rtl/>
        </w:rPr>
        <w:t xml:space="preserve"> שהיה בבעלות העסקים המשפחתיים וכן רכש אי נוסף בב</w:t>
      </w:r>
      <w:r w:rsidR="002E3A48">
        <w:rPr>
          <w:rFonts w:ascii="Arial" w:hAnsi="Arial" w:hint="cs"/>
          <w:noProof w:val="0"/>
          <w:rtl/>
        </w:rPr>
        <w:t>'</w:t>
      </w:r>
      <w:r>
        <w:rPr>
          <w:rFonts w:ascii="Arial" w:hAnsi="Arial"/>
          <w:noProof w:val="0"/>
          <w:rtl/>
        </w:rPr>
        <w:t xml:space="preserve"> בעלות של 20 מיליון דולר. לטענת התובעת, טופס</w:t>
      </w:r>
      <w:r w:rsidR="00D34C08">
        <w:rPr>
          <w:rFonts w:ascii="Arial" w:hAnsi="Arial" w:hint="cs"/>
          <w:noProof w:val="0"/>
          <w:rtl/>
        </w:rPr>
        <w:t xml:space="preserve"> </w:t>
      </w:r>
      <w:r>
        <w:rPr>
          <w:rFonts w:ascii="Arial" w:hAnsi="Arial"/>
          <w:noProof w:val="0"/>
          <w:rtl/>
        </w:rPr>
        <w:t xml:space="preserve">ששלח הנתבע לרשויות המס בארה"ב </w:t>
      </w:r>
      <w:r w:rsidR="00911EDA">
        <w:rPr>
          <w:rFonts w:ascii="Arial" w:hAnsi="Arial" w:hint="cs"/>
          <w:noProof w:val="0"/>
          <w:rtl/>
        </w:rPr>
        <w:t xml:space="preserve">ואשר צורף כנספח 2 לתצהיר עדותה הראשית, </w:t>
      </w:r>
      <w:r w:rsidR="00911EDA">
        <w:rPr>
          <w:rFonts w:ascii="Arial" w:hAnsi="Arial"/>
          <w:noProof w:val="0"/>
          <w:rtl/>
        </w:rPr>
        <w:t>מעיד על בעלות</w:t>
      </w:r>
      <w:r w:rsidR="00911EDA">
        <w:rPr>
          <w:rFonts w:ascii="Arial" w:hAnsi="Arial" w:hint="cs"/>
          <w:noProof w:val="0"/>
          <w:rtl/>
        </w:rPr>
        <w:t xml:space="preserve"> הנתבע</w:t>
      </w:r>
      <w:r>
        <w:rPr>
          <w:rFonts w:ascii="Arial" w:hAnsi="Arial"/>
          <w:noProof w:val="0"/>
          <w:rtl/>
        </w:rPr>
        <w:t xml:space="preserve"> ב- 100% מנכסי הנאמנות </w:t>
      </w:r>
      <w:r w:rsidR="002E3A48">
        <w:rPr>
          <w:rFonts w:ascii="Arial" w:hAnsi="Arial" w:hint="cs"/>
          <w:noProof w:val="0"/>
          <w:rtl/>
        </w:rPr>
        <w:t>בב'</w:t>
      </w:r>
      <w:r w:rsidR="00911EDA">
        <w:rPr>
          <w:rFonts w:ascii="Arial" w:hAnsi="Arial" w:hint="cs"/>
          <w:noProof w:val="0"/>
          <w:rtl/>
        </w:rPr>
        <w:t>.</w:t>
      </w:r>
      <w:r>
        <w:rPr>
          <w:rFonts w:ascii="Arial" w:hAnsi="Arial"/>
          <w:noProof w:val="0"/>
          <w:rtl/>
        </w:rPr>
        <w:t xml:space="preserve"> </w:t>
      </w:r>
      <w:r w:rsidR="00D34C08">
        <w:rPr>
          <w:rFonts w:ascii="Arial" w:hAnsi="Arial" w:hint="cs"/>
          <w:noProof w:val="0"/>
          <w:rtl/>
        </w:rPr>
        <w:t xml:space="preserve">כאמור, טענת התובעת בעניין זה אינה נכונה. </w:t>
      </w:r>
      <w:r w:rsidR="00961AB7">
        <w:rPr>
          <w:rFonts w:ascii="Arial" w:hAnsi="Arial" w:hint="cs"/>
          <w:noProof w:val="0"/>
          <w:rtl/>
        </w:rPr>
        <w:t xml:space="preserve">במסמך אליו מפנה התובעת </w:t>
      </w:r>
      <w:r w:rsidR="001C6B00">
        <w:rPr>
          <w:rFonts w:ascii="Arial" w:hAnsi="Arial" w:hint="cs"/>
          <w:noProof w:val="0"/>
          <w:rtl/>
        </w:rPr>
        <w:t>דיווח הנתבע על זיקה לחברה הרשומה על שמו בב</w:t>
      </w:r>
      <w:r w:rsidR="002E3A48">
        <w:rPr>
          <w:rFonts w:ascii="Arial" w:hAnsi="Arial" w:hint="cs"/>
          <w:noProof w:val="0"/>
          <w:rtl/>
        </w:rPr>
        <w:t>'</w:t>
      </w:r>
      <w:r w:rsidR="002E3A48">
        <w:rPr>
          <w:rFonts w:ascii="David" w:hAnsi="David" w:hint="cs"/>
          <w:noProof w:val="0"/>
          <w:rtl/>
        </w:rPr>
        <w:t xml:space="preserve"> ---</w:t>
      </w:r>
      <w:r w:rsidR="00247A47" w:rsidRPr="00247A47">
        <w:rPr>
          <w:rFonts w:ascii="David" w:hAnsi="David"/>
          <w:noProof w:val="0"/>
          <w:rtl/>
        </w:rPr>
        <w:t xml:space="preserve">, ולא על </w:t>
      </w:r>
      <w:r w:rsidR="001C6B00">
        <w:rPr>
          <w:rFonts w:ascii="David" w:hAnsi="David" w:hint="cs"/>
          <w:noProof w:val="0"/>
          <w:rtl/>
        </w:rPr>
        <w:t xml:space="preserve">בעלות בכל </w:t>
      </w:r>
      <w:r w:rsidR="00247A47" w:rsidRPr="00247A47">
        <w:rPr>
          <w:rFonts w:ascii="David" w:hAnsi="David"/>
          <w:noProof w:val="0"/>
          <w:rtl/>
        </w:rPr>
        <w:t xml:space="preserve">נכס אחר. </w:t>
      </w:r>
      <w:r w:rsidR="00961AB7">
        <w:rPr>
          <w:rFonts w:ascii="David" w:hAnsi="David" w:hint="cs"/>
          <w:noProof w:val="0"/>
          <w:rtl/>
        </w:rPr>
        <w:t xml:space="preserve">מובן </w:t>
      </w:r>
      <w:r w:rsidR="00911EDA">
        <w:rPr>
          <w:rFonts w:ascii="David" w:hAnsi="David" w:hint="cs"/>
          <w:noProof w:val="0"/>
          <w:rtl/>
        </w:rPr>
        <w:t xml:space="preserve">שאין במסמך זה כדי ללמד על בעלות הנתבע </w:t>
      </w:r>
      <w:r w:rsidR="00EC76D6">
        <w:rPr>
          <w:rFonts w:ascii="David" w:hAnsi="David" w:hint="cs"/>
          <w:noProof w:val="0"/>
          <w:rtl/>
        </w:rPr>
        <w:t>בנכסי</w:t>
      </w:r>
      <w:r w:rsidR="002E3A48">
        <w:rPr>
          <w:rFonts w:ascii="David" w:hAnsi="David" w:hint="cs"/>
          <w:noProof w:val="0"/>
          <w:rtl/>
        </w:rPr>
        <w:t xml:space="preserve"> הנאמנות בב'</w:t>
      </w:r>
      <w:r w:rsidR="00911EDA">
        <w:rPr>
          <w:rFonts w:ascii="David" w:hAnsi="David" w:hint="cs"/>
          <w:noProof w:val="0"/>
          <w:rtl/>
        </w:rPr>
        <w:t>.</w:t>
      </w:r>
    </w:p>
    <w:p w:rsidR="008E65E9" w:rsidRPr="002E3A48" w:rsidRDefault="008E65E9" w:rsidP="008E65E9">
      <w:pPr>
        <w:pStyle w:val="ad"/>
        <w:spacing w:line="360" w:lineRule="auto"/>
        <w:ind w:left="567"/>
        <w:jc w:val="both"/>
        <w:rPr>
          <w:rFonts w:ascii="Arial" w:hAnsi="Arial"/>
          <w:noProof w:val="0"/>
        </w:rPr>
      </w:pPr>
    </w:p>
    <w:p w:rsidR="00961AB7" w:rsidRDefault="00754083" w:rsidP="002E3A48">
      <w:pPr>
        <w:pStyle w:val="ad"/>
        <w:numPr>
          <w:ilvl w:val="0"/>
          <w:numId w:val="1"/>
        </w:numPr>
        <w:spacing w:line="360" w:lineRule="auto"/>
        <w:jc w:val="both"/>
        <w:rPr>
          <w:rFonts w:ascii="Arial" w:hAnsi="Arial"/>
          <w:noProof w:val="0"/>
        </w:rPr>
      </w:pPr>
      <w:r w:rsidRPr="008E65E9">
        <w:rPr>
          <w:rFonts w:ascii="Arial" w:hAnsi="Arial"/>
          <w:noProof w:val="0"/>
          <w:rtl/>
        </w:rPr>
        <w:t xml:space="preserve">עוד הפנתה התובעת בעניין זה לתמלול שיחה שקיימה לדבריה עם גב' </w:t>
      </w:r>
      <w:r w:rsidR="002E3A48">
        <w:rPr>
          <w:rFonts w:ascii="Arial" w:hAnsi="Arial" w:hint="cs"/>
          <w:noProof w:val="0"/>
          <w:rtl/>
        </w:rPr>
        <w:t xml:space="preserve">--- </w:t>
      </w:r>
      <w:r w:rsidRPr="008E65E9">
        <w:rPr>
          <w:rFonts w:ascii="Arial" w:hAnsi="Arial"/>
          <w:noProof w:val="0"/>
          <w:rtl/>
        </w:rPr>
        <w:t>מנהלת האי בב</w:t>
      </w:r>
      <w:r w:rsidR="002E3A48">
        <w:rPr>
          <w:rFonts w:ascii="Arial" w:hAnsi="Arial" w:hint="cs"/>
          <w:noProof w:val="0"/>
          <w:rtl/>
        </w:rPr>
        <w:t>'</w:t>
      </w:r>
      <w:r w:rsidRPr="008E65E9">
        <w:rPr>
          <w:rFonts w:ascii="Arial" w:hAnsi="Arial"/>
          <w:noProof w:val="0"/>
          <w:rtl/>
        </w:rPr>
        <w:t xml:space="preserve"> בשנים 2017-2012 אשר לטענתה הודתה כי הנתבע הוא הבעלים של כל החברות המשפחתיות (נספח 6 לתצהיר עדותה הראשית), ולתמלול שיחה שקיימה עם מר </w:t>
      </w:r>
      <w:r w:rsidR="002E3A48">
        <w:rPr>
          <w:rFonts w:ascii="Arial" w:hAnsi="Arial" w:hint="cs"/>
          <w:noProof w:val="0"/>
          <w:rtl/>
        </w:rPr>
        <w:t xml:space="preserve"> י' ס' </w:t>
      </w:r>
      <w:r w:rsidRPr="008E65E9">
        <w:rPr>
          <w:rFonts w:ascii="Arial" w:hAnsi="Arial"/>
          <w:noProof w:val="0"/>
          <w:rtl/>
        </w:rPr>
        <w:t xml:space="preserve">אשר </w:t>
      </w:r>
      <w:r w:rsidR="00961AB7">
        <w:rPr>
          <w:rFonts w:ascii="Arial" w:hAnsi="Arial" w:hint="cs"/>
          <w:noProof w:val="0"/>
          <w:rtl/>
        </w:rPr>
        <w:t>לדבריה</w:t>
      </w:r>
      <w:r w:rsidRPr="008E65E9">
        <w:rPr>
          <w:rFonts w:ascii="Arial" w:hAnsi="Arial"/>
          <w:noProof w:val="0"/>
          <w:rtl/>
        </w:rPr>
        <w:t xml:space="preserve"> ציין כי הנתבע הוא הבעלים של אי זה (נספח 9). אולם, </w:t>
      </w:r>
      <w:r w:rsidR="00D51F91" w:rsidRPr="008E65E9">
        <w:rPr>
          <w:rFonts w:ascii="Arial" w:hAnsi="Arial" w:hint="cs"/>
          <w:noProof w:val="0"/>
          <w:rtl/>
        </w:rPr>
        <w:t>כפי שפורט לעיל</w:t>
      </w:r>
      <w:r w:rsidR="00961AB7">
        <w:rPr>
          <w:rFonts w:ascii="Arial" w:hAnsi="Arial" w:hint="cs"/>
          <w:noProof w:val="0"/>
          <w:rtl/>
        </w:rPr>
        <w:t>,</w:t>
      </w:r>
      <w:r w:rsidR="00D51F91" w:rsidRPr="008E65E9">
        <w:rPr>
          <w:rFonts w:ascii="Arial" w:hAnsi="Arial" w:hint="cs"/>
          <w:noProof w:val="0"/>
          <w:rtl/>
        </w:rPr>
        <w:t xml:space="preserve"> מאחר שלא הוגשו תצהירים במסגרתם פרטו גב' </w:t>
      </w:r>
      <w:r w:rsidR="002E3A48">
        <w:rPr>
          <w:rFonts w:ascii="Arial" w:hAnsi="Arial" w:hint="cs"/>
          <w:noProof w:val="0"/>
          <w:rtl/>
        </w:rPr>
        <w:t xml:space="preserve">פ' </w:t>
      </w:r>
      <w:r w:rsidR="00D51F91" w:rsidRPr="008E65E9">
        <w:rPr>
          <w:rFonts w:ascii="Arial" w:hAnsi="Arial" w:hint="cs"/>
          <w:noProof w:val="0"/>
          <w:rtl/>
        </w:rPr>
        <w:t xml:space="preserve">ומר </w:t>
      </w:r>
      <w:r w:rsidR="002E3A48">
        <w:rPr>
          <w:rFonts w:ascii="Arial" w:hAnsi="Arial" w:hint="cs"/>
          <w:noProof w:val="0"/>
          <w:rtl/>
        </w:rPr>
        <w:t xml:space="preserve">ס' </w:t>
      </w:r>
      <w:r w:rsidR="00D51F91" w:rsidRPr="008E65E9">
        <w:rPr>
          <w:rFonts w:ascii="Arial" w:hAnsi="Arial" w:hint="cs"/>
          <w:noProof w:val="0"/>
          <w:rtl/>
        </w:rPr>
        <w:t>את גרסאותיהם</w:t>
      </w:r>
      <w:r w:rsidR="00961AB7">
        <w:rPr>
          <w:rFonts w:ascii="Arial" w:hAnsi="Arial" w:hint="cs"/>
          <w:noProof w:val="0"/>
          <w:rtl/>
        </w:rPr>
        <w:t>,</w:t>
      </w:r>
      <w:r w:rsidR="00D51F91" w:rsidRPr="008E65E9">
        <w:rPr>
          <w:rFonts w:ascii="Arial" w:hAnsi="Arial" w:hint="cs"/>
          <w:noProof w:val="0"/>
          <w:rtl/>
        </w:rPr>
        <w:t xml:space="preserve"> ויתר על כן מאחר שהם לא הובאו לעדות בבית המשפט ולא ניתן היה לחקרם בחקירה נגדית, </w:t>
      </w:r>
      <w:r w:rsidRPr="008E65E9">
        <w:rPr>
          <w:rFonts w:ascii="Arial" w:hAnsi="Arial"/>
          <w:noProof w:val="0"/>
          <w:rtl/>
        </w:rPr>
        <w:t xml:space="preserve">לא ניתן לייחס לדברים שנרשמו לכאורה מפיהם בתמלילים שצורפו כל משקל. </w:t>
      </w:r>
    </w:p>
    <w:p w:rsidR="00961AB7" w:rsidRDefault="00961AB7" w:rsidP="00961AB7">
      <w:pPr>
        <w:pStyle w:val="ad"/>
        <w:spacing w:line="360" w:lineRule="auto"/>
        <w:ind w:left="567"/>
        <w:jc w:val="both"/>
        <w:rPr>
          <w:rFonts w:ascii="Arial" w:hAnsi="Arial"/>
          <w:noProof w:val="0"/>
        </w:rPr>
      </w:pPr>
    </w:p>
    <w:p w:rsidR="00961AB7" w:rsidRDefault="00754083" w:rsidP="002E3A48">
      <w:pPr>
        <w:pStyle w:val="ad"/>
        <w:numPr>
          <w:ilvl w:val="0"/>
          <w:numId w:val="1"/>
        </w:numPr>
        <w:spacing w:line="360" w:lineRule="auto"/>
        <w:jc w:val="both"/>
        <w:rPr>
          <w:rFonts w:ascii="Arial" w:hAnsi="Arial"/>
          <w:noProof w:val="0"/>
        </w:rPr>
      </w:pPr>
      <w:r w:rsidRPr="00961AB7">
        <w:rPr>
          <w:rFonts w:ascii="Arial" w:hAnsi="Arial"/>
          <w:noProof w:val="0"/>
          <w:rtl/>
        </w:rPr>
        <w:t>התובעת הפנתה בנוסף ל</w:t>
      </w:r>
      <w:r w:rsidR="00D80B16" w:rsidRPr="00961AB7">
        <w:rPr>
          <w:rFonts w:ascii="Arial" w:hAnsi="Arial" w:hint="cs"/>
          <w:noProof w:val="0"/>
          <w:rtl/>
        </w:rPr>
        <w:t xml:space="preserve">תכתובת בינה לבין </w:t>
      </w:r>
      <w:r w:rsidRPr="00961AB7">
        <w:rPr>
          <w:rFonts w:ascii="Arial" w:hAnsi="Arial"/>
          <w:noProof w:val="0"/>
          <w:rtl/>
        </w:rPr>
        <w:t xml:space="preserve">גב' </w:t>
      </w:r>
      <w:r w:rsidR="002E3A48">
        <w:rPr>
          <w:rFonts w:ascii="Arial" w:hAnsi="Arial" w:hint="cs"/>
          <w:noProof w:val="0"/>
          <w:rtl/>
        </w:rPr>
        <w:t>י' ס'</w:t>
      </w:r>
      <w:r w:rsidRPr="00961AB7">
        <w:rPr>
          <w:rFonts w:ascii="Arial" w:hAnsi="Arial"/>
          <w:noProof w:val="0"/>
          <w:rtl/>
        </w:rPr>
        <w:t xml:space="preserve">, אשת מכירות באי </w:t>
      </w:r>
      <w:r w:rsidR="002E3A48">
        <w:rPr>
          <w:rFonts w:ascii="Arial" w:hAnsi="Arial" w:hint="cs"/>
          <w:noProof w:val="0"/>
          <w:rtl/>
        </w:rPr>
        <w:t>בב'</w:t>
      </w:r>
      <w:r w:rsidRPr="00961AB7">
        <w:rPr>
          <w:rFonts w:ascii="Arial" w:hAnsi="Arial"/>
          <w:noProof w:val="0"/>
          <w:rtl/>
        </w:rPr>
        <w:t xml:space="preserve">, אשר לדבריה </w:t>
      </w:r>
      <w:r w:rsidR="00D80B16" w:rsidRPr="00961AB7">
        <w:rPr>
          <w:rFonts w:ascii="Arial" w:hAnsi="Arial" w:hint="cs"/>
          <w:noProof w:val="0"/>
          <w:rtl/>
        </w:rPr>
        <w:t xml:space="preserve">כתבה לה שהנתבע היה הבעלים וכולם התייחסו אליו ככזה </w:t>
      </w:r>
      <w:r w:rsidRPr="00961AB7">
        <w:rPr>
          <w:rFonts w:ascii="Arial" w:hAnsi="Arial"/>
          <w:noProof w:val="0"/>
          <w:rtl/>
        </w:rPr>
        <w:t xml:space="preserve">(נספח 13 לתצהיר עדותה הראשית). </w:t>
      </w:r>
      <w:r w:rsidR="00D80B16" w:rsidRPr="00961AB7">
        <w:rPr>
          <w:rFonts w:ascii="Arial" w:hAnsi="Arial" w:hint="cs"/>
          <w:noProof w:val="0"/>
          <w:rtl/>
        </w:rPr>
        <w:t xml:space="preserve">גם גב' </w:t>
      </w:r>
      <w:r w:rsidR="002E3A48">
        <w:rPr>
          <w:rFonts w:ascii="Arial" w:hAnsi="Arial" w:hint="cs"/>
          <w:noProof w:val="0"/>
          <w:rtl/>
        </w:rPr>
        <w:t xml:space="preserve">י' ס' </w:t>
      </w:r>
      <w:r w:rsidR="00D80B16" w:rsidRPr="00961AB7">
        <w:rPr>
          <w:rFonts w:ascii="Arial" w:hAnsi="Arial" w:hint="cs"/>
          <w:noProof w:val="0"/>
          <w:rtl/>
        </w:rPr>
        <w:t xml:space="preserve">לא הובאה לעדות על ידי התובעת, אך היא הובאה לעדות על ידי הנתבע אשר הגיש מטעמה תצהיר עדות ראשית שלא אומת כדין. בחקירתה הנגדית בבית המשפט על ידי ב"כ התובעת התבקשה גב' </w:t>
      </w:r>
      <w:r w:rsidR="002E3A48">
        <w:rPr>
          <w:rFonts w:ascii="Arial" w:hAnsi="Arial" w:hint="cs"/>
          <w:noProof w:val="0"/>
          <w:rtl/>
        </w:rPr>
        <w:t xml:space="preserve">י' ס' </w:t>
      </w:r>
      <w:r w:rsidR="00D80B16" w:rsidRPr="00961AB7">
        <w:rPr>
          <w:rFonts w:ascii="Arial" w:hAnsi="Arial" w:hint="cs"/>
          <w:noProof w:val="0"/>
          <w:rtl/>
        </w:rPr>
        <w:t xml:space="preserve">להתייחס לתכתובת אשר צורפה ואמרה: </w:t>
      </w:r>
      <w:r w:rsidR="00D80B16" w:rsidRPr="00961AB7">
        <w:rPr>
          <w:rFonts w:ascii="Aharoni" w:hAnsi="Aharoni" w:cs="Aharoni"/>
          <w:noProof w:val="0"/>
          <w:rtl/>
        </w:rPr>
        <w:t xml:space="preserve">"הדבר הזה הוצא מהקשרו, כפי שפירטתי בתצהיר שלי </w:t>
      </w:r>
      <w:r w:rsidR="004808F0" w:rsidRPr="00961AB7">
        <w:rPr>
          <w:rFonts w:ascii="Aharoni" w:hAnsi="Aharoni" w:cs="Aharoni" w:hint="cs"/>
          <w:noProof w:val="0"/>
          <w:rtl/>
        </w:rPr>
        <w:t>וצירפתי</w:t>
      </w:r>
      <w:r w:rsidR="00D80B16" w:rsidRPr="00961AB7">
        <w:rPr>
          <w:rFonts w:ascii="Aharoni" w:hAnsi="Aharoni" w:cs="Aharoni"/>
          <w:noProof w:val="0"/>
          <w:rtl/>
        </w:rPr>
        <w:t xml:space="preserve"> את ההתכתבות. אני התעצבתי מאוד לשמוע שהם נפרדו. ולא הבנתי בדיוק מה היא רוצה שאני אעזור לה. אני חושבת שלמחרת היום אני הודעתי לה שאין לי את </w:t>
      </w:r>
      <w:r w:rsidR="00D80B16" w:rsidRPr="00961AB7">
        <w:rPr>
          <w:rFonts w:ascii="Aharoni" w:hAnsi="Aharoni" w:cs="Aharoni"/>
          <w:noProof w:val="0"/>
          <w:rtl/>
        </w:rPr>
        <w:lastRenderedPageBreak/>
        <w:t xml:space="preserve">המידע לעזור לה כי אני הייתי רק מומחית זוטרה לכן לא היה לי מידע על הנאמנות והדברים האחרים. למרבה הצער, </w:t>
      </w:r>
      <w:r w:rsidR="002E3A48">
        <w:rPr>
          <w:rFonts w:ascii="Aharoni" w:hAnsi="Aharoni" w:cs="Aharoni" w:hint="cs"/>
          <w:noProof w:val="0"/>
          <w:rtl/>
        </w:rPr>
        <w:t xml:space="preserve">[התובעת] </w:t>
      </w:r>
      <w:r w:rsidR="00D80B16" w:rsidRPr="00961AB7">
        <w:rPr>
          <w:rFonts w:ascii="Aharoni" w:hAnsi="Aharoni" w:cs="Aharoni"/>
          <w:noProof w:val="0"/>
          <w:rtl/>
        </w:rPr>
        <w:t>לקחה את ההודעה שאני שלחתי לה הוציאה אותה מהקשרה והגישה אותה לבית המשפט"</w:t>
      </w:r>
      <w:r w:rsidR="00D80B16" w:rsidRPr="00961AB7">
        <w:rPr>
          <w:rFonts w:ascii="Arial" w:hAnsi="Arial" w:hint="cs"/>
          <w:noProof w:val="0"/>
          <w:rtl/>
        </w:rPr>
        <w:t xml:space="preserve"> (עמ' 223 ש' 25-21). </w:t>
      </w:r>
      <w:r w:rsidR="004808F0" w:rsidRPr="00961AB7">
        <w:rPr>
          <w:rFonts w:ascii="Arial" w:hAnsi="Arial" w:hint="cs"/>
          <w:noProof w:val="0"/>
          <w:rtl/>
        </w:rPr>
        <w:t xml:space="preserve">בהמשך נשאלה על ידי ב"כ התובעת: </w:t>
      </w:r>
      <w:r w:rsidR="004808F0" w:rsidRPr="00961AB7">
        <w:rPr>
          <w:rFonts w:ascii="Aharoni" w:hAnsi="Aharoni" w:cs="Aharoni"/>
          <w:noProof w:val="0"/>
          <w:rtl/>
        </w:rPr>
        <w:t>"לא כתבת לה באותה הודעה שאין לך מושג על מה היא מדברת ו</w:t>
      </w:r>
      <w:r w:rsidR="002E3A48">
        <w:rPr>
          <w:rFonts w:ascii="Aharoni" w:hAnsi="Aharoni" w:cs="Aharoni" w:hint="cs"/>
          <w:noProof w:val="0"/>
          <w:rtl/>
        </w:rPr>
        <w:t xml:space="preserve">[הנתבע] </w:t>
      </w:r>
      <w:r w:rsidR="004808F0" w:rsidRPr="00961AB7">
        <w:rPr>
          <w:rFonts w:ascii="Aharoni" w:hAnsi="Aharoni" w:cs="Aharoni"/>
          <w:noProof w:val="0"/>
          <w:rtl/>
        </w:rPr>
        <w:t>לא הבעלים של הנאמנות ואין לי איך לעזור לך"</w:t>
      </w:r>
      <w:r w:rsidR="004808F0" w:rsidRPr="00961AB7">
        <w:rPr>
          <w:rFonts w:ascii="Arial" w:hAnsi="Arial" w:hint="cs"/>
          <w:noProof w:val="0"/>
          <w:rtl/>
        </w:rPr>
        <w:t xml:space="preserve">, והשיבה: </w:t>
      </w:r>
      <w:r w:rsidR="004808F0" w:rsidRPr="00961AB7">
        <w:rPr>
          <w:rFonts w:ascii="Aharoni" w:hAnsi="Aharoni" w:cs="Aharoni"/>
          <w:noProof w:val="0"/>
          <w:rtl/>
        </w:rPr>
        <w:t>"זה בדיוק מה שכתוב בהודעה. צירפתי את זה"</w:t>
      </w:r>
      <w:r w:rsidR="004808F0" w:rsidRPr="00961AB7">
        <w:rPr>
          <w:rFonts w:ascii="Arial" w:hAnsi="Arial" w:hint="cs"/>
          <w:noProof w:val="0"/>
          <w:rtl/>
        </w:rPr>
        <w:t xml:space="preserve"> (ש' 32-30). בהמשך חקירתה השיבה</w:t>
      </w:r>
      <w:r w:rsidR="00961AB7">
        <w:rPr>
          <w:rFonts w:ascii="Arial" w:hAnsi="Arial" w:hint="cs"/>
          <w:noProof w:val="0"/>
          <w:rtl/>
        </w:rPr>
        <w:t xml:space="preserve"> גב' </w:t>
      </w:r>
      <w:r w:rsidR="002E3A48">
        <w:rPr>
          <w:rFonts w:ascii="Arial" w:hAnsi="Arial" w:hint="cs"/>
          <w:noProof w:val="0"/>
          <w:rtl/>
        </w:rPr>
        <w:t>י' ס'</w:t>
      </w:r>
      <w:r w:rsidR="00961AB7">
        <w:rPr>
          <w:rFonts w:ascii="Arial" w:hAnsi="Arial" w:hint="cs"/>
          <w:noProof w:val="0"/>
          <w:rtl/>
        </w:rPr>
        <w:t>,</w:t>
      </w:r>
      <w:r w:rsidR="004808F0" w:rsidRPr="00961AB7">
        <w:rPr>
          <w:rFonts w:ascii="Arial" w:hAnsi="Arial" w:hint="cs"/>
          <w:noProof w:val="0"/>
          <w:rtl/>
        </w:rPr>
        <w:t xml:space="preserve"> כי כאשר התובעת פנתה אליה ה</w:t>
      </w:r>
      <w:r w:rsidR="00696589" w:rsidRPr="00961AB7">
        <w:rPr>
          <w:rFonts w:ascii="Arial" w:hAnsi="Arial" w:hint="cs"/>
          <w:noProof w:val="0"/>
          <w:rtl/>
        </w:rPr>
        <w:t xml:space="preserve">יא רצתה להיות נחמדה אליה והפנתה אותה לעובדים אחרים, אך היא לא חושבת שמישהו יכול לאשר שהנתבע היה בעלים כיוון שהמידע הזה לא שותף ולא דובר עם העובדים האחרים. </w:t>
      </w:r>
      <w:r w:rsidR="002D2749" w:rsidRPr="00961AB7">
        <w:rPr>
          <w:rFonts w:ascii="Arial" w:hAnsi="Arial" w:hint="cs"/>
          <w:noProof w:val="0"/>
          <w:rtl/>
        </w:rPr>
        <w:t xml:space="preserve">גב' </w:t>
      </w:r>
      <w:r w:rsidR="002E3A48">
        <w:rPr>
          <w:rFonts w:ascii="Arial" w:hAnsi="Arial" w:hint="cs"/>
          <w:noProof w:val="0"/>
          <w:rtl/>
        </w:rPr>
        <w:t xml:space="preserve">י' ס' </w:t>
      </w:r>
      <w:r w:rsidR="002D2749" w:rsidRPr="00961AB7">
        <w:rPr>
          <w:rFonts w:ascii="Arial" w:hAnsi="Arial" w:hint="cs"/>
          <w:noProof w:val="0"/>
          <w:rtl/>
        </w:rPr>
        <w:t>נשאלה לסיבה בשלה הגישה תצהיר מטעם הנתבע והאם הוא איים עליה, והשיבה שכתבה את התצהיר כיוון שהנתבע התקשר אליה וביקש ממנה שתבהיר את מה שהתכוונה בהודעה</w:t>
      </w:r>
      <w:r w:rsidR="00961AB7">
        <w:rPr>
          <w:rFonts w:ascii="Arial" w:hAnsi="Arial" w:hint="cs"/>
          <w:noProof w:val="0"/>
          <w:rtl/>
        </w:rPr>
        <w:t xml:space="preserve"> שצרפה התובעת</w:t>
      </w:r>
      <w:r w:rsidR="002D2749" w:rsidRPr="00961AB7">
        <w:rPr>
          <w:rFonts w:ascii="Arial" w:hAnsi="Arial" w:hint="cs"/>
          <w:noProof w:val="0"/>
          <w:rtl/>
        </w:rPr>
        <w:t>, ו</w:t>
      </w:r>
      <w:r w:rsidR="002D2749" w:rsidRPr="00961AB7">
        <w:rPr>
          <w:rFonts w:ascii="Aharoni" w:hAnsi="Aharoni" w:cs="Aharoni"/>
          <w:noProof w:val="0"/>
          <w:rtl/>
        </w:rPr>
        <w:t xml:space="preserve">"בגלל </w:t>
      </w:r>
      <w:r w:rsidR="002E3A48">
        <w:rPr>
          <w:rFonts w:ascii="Aharoni" w:hAnsi="Aharoni" w:cs="Aharoni" w:hint="cs"/>
          <w:noProof w:val="0"/>
          <w:rtl/>
        </w:rPr>
        <w:t xml:space="preserve">ש[התובעת] </w:t>
      </w:r>
      <w:r w:rsidR="002D2749" w:rsidRPr="00961AB7">
        <w:rPr>
          <w:rFonts w:ascii="Aharoni" w:hAnsi="Aharoni" w:cs="Aharoni"/>
          <w:noProof w:val="0"/>
          <w:rtl/>
        </w:rPr>
        <w:t xml:space="preserve">צירפה צילום מסך חלקי בלי רשותי של ההודעה ששלחתי לה בלי את כל ההודעה בשלמותה ולכן צירפתי את כל ההודעה בשלמותה ... </w:t>
      </w:r>
      <w:r w:rsidR="002E3A48">
        <w:rPr>
          <w:rFonts w:ascii="Aharoni" w:hAnsi="Aharoni" w:cs="Aharoni" w:hint="cs"/>
          <w:noProof w:val="0"/>
          <w:rtl/>
        </w:rPr>
        <w:t xml:space="preserve">[הנתבע] </w:t>
      </w:r>
      <w:r w:rsidR="002D2749" w:rsidRPr="00961AB7">
        <w:rPr>
          <w:rFonts w:ascii="Aharoni" w:hAnsi="Aharoni" w:cs="Aharoni"/>
          <w:noProof w:val="0"/>
          <w:rtl/>
        </w:rPr>
        <w:t>הוא אדם מאוד מכובד ולא יאיים על אף אחד בחברה"</w:t>
      </w:r>
      <w:r w:rsidR="002D2749" w:rsidRPr="00961AB7">
        <w:rPr>
          <w:rFonts w:ascii="Arial" w:hAnsi="Arial" w:hint="cs"/>
          <w:noProof w:val="0"/>
          <w:rtl/>
        </w:rPr>
        <w:t xml:space="preserve"> (עמ' 235 ש'</w:t>
      </w:r>
      <w:r w:rsidR="00961AB7">
        <w:rPr>
          <w:rFonts w:ascii="Arial" w:hAnsi="Arial" w:hint="cs"/>
          <w:noProof w:val="0"/>
          <w:rtl/>
        </w:rPr>
        <w:t xml:space="preserve"> 12-9</w:t>
      </w:r>
      <w:r w:rsidR="002D2749" w:rsidRPr="00961AB7">
        <w:rPr>
          <w:rFonts w:ascii="Arial" w:hAnsi="Arial" w:hint="cs"/>
          <w:noProof w:val="0"/>
          <w:rtl/>
        </w:rPr>
        <w:t>).</w:t>
      </w:r>
    </w:p>
    <w:p w:rsidR="00961AB7" w:rsidRDefault="00961AB7" w:rsidP="00961AB7">
      <w:pPr>
        <w:pStyle w:val="ad"/>
        <w:spacing w:line="360" w:lineRule="auto"/>
        <w:ind w:left="567"/>
        <w:jc w:val="both"/>
        <w:rPr>
          <w:rFonts w:ascii="Arial" w:hAnsi="Arial"/>
          <w:noProof w:val="0"/>
        </w:rPr>
      </w:pPr>
    </w:p>
    <w:p w:rsidR="00961AB7" w:rsidRDefault="00754083" w:rsidP="00961AB7">
      <w:pPr>
        <w:pStyle w:val="ad"/>
        <w:numPr>
          <w:ilvl w:val="0"/>
          <w:numId w:val="1"/>
        </w:numPr>
        <w:spacing w:line="360" w:lineRule="auto"/>
        <w:jc w:val="both"/>
        <w:rPr>
          <w:rFonts w:ascii="Arial" w:hAnsi="Arial"/>
          <w:noProof w:val="0"/>
        </w:rPr>
      </w:pPr>
      <w:r w:rsidRPr="00961AB7">
        <w:rPr>
          <w:rFonts w:ascii="Arial" w:hAnsi="Arial"/>
          <w:noProof w:val="0"/>
          <w:rtl/>
        </w:rPr>
        <w:t xml:space="preserve">מעבר </w:t>
      </w:r>
      <w:r w:rsidR="00961AB7">
        <w:rPr>
          <w:rFonts w:ascii="Arial" w:hAnsi="Arial" w:hint="cs"/>
          <w:noProof w:val="0"/>
          <w:rtl/>
        </w:rPr>
        <w:t>לאמור</w:t>
      </w:r>
      <w:r w:rsidRPr="00961AB7">
        <w:rPr>
          <w:rFonts w:ascii="Arial" w:hAnsi="Arial"/>
          <w:noProof w:val="0"/>
          <w:rtl/>
        </w:rPr>
        <w:t>, גם אם אנשים שונים התייחסו אל הנתבע כאל בעלים, אין בכך כדי להפכו לכזה. יתכן שמאחר שהנתבע הוא בן למשפחת הבעלים והוא עסק בניהול נכסי המשפחה, אנשים שונים סברו כי הוא עצמו הבעלים. ברם בכך אין כדי ללמד שהנתבע הוא הבעלים של הנכסים.</w:t>
      </w:r>
    </w:p>
    <w:p w:rsidR="00754083" w:rsidRPr="00961AB7" w:rsidRDefault="00754083" w:rsidP="00961AB7">
      <w:pPr>
        <w:pStyle w:val="ad"/>
        <w:spacing w:line="360" w:lineRule="auto"/>
        <w:ind w:left="567"/>
        <w:jc w:val="both"/>
        <w:rPr>
          <w:rFonts w:ascii="Arial" w:hAnsi="Arial"/>
          <w:noProof w:val="0"/>
          <w:rtl/>
        </w:rPr>
      </w:pPr>
      <w:r w:rsidRPr="00961AB7">
        <w:rPr>
          <w:rFonts w:ascii="Arial" w:hAnsi="Arial"/>
          <w:noProof w:val="0"/>
          <w:rtl/>
        </w:rPr>
        <w:t xml:space="preserve">התובעת צרפה </w:t>
      </w:r>
      <w:r w:rsidR="001E2BEB" w:rsidRPr="00961AB7">
        <w:rPr>
          <w:rFonts w:ascii="Arial" w:hAnsi="Arial" w:hint="cs"/>
          <w:noProof w:val="0"/>
          <w:rtl/>
        </w:rPr>
        <w:t>צילום של קישור ל</w:t>
      </w:r>
      <w:r w:rsidR="001E2BEB" w:rsidRPr="00961AB7">
        <w:rPr>
          <w:rFonts w:ascii="Arial" w:hAnsi="Arial"/>
          <w:noProof w:val="0"/>
          <w:rtl/>
        </w:rPr>
        <w:t xml:space="preserve">כתבה </w:t>
      </w:r>
      <w:r w:rsidR="001E2BEB" w:rsidRPr="00961AB7">
        <w:rPr>
          <w:rFonts w:ascii="Arial" w:hAnsi="Arial" w:hint="cs"/>
          <w:noProof w:val="0"/>
          <w:rtl/>
        </w:rPr>
        <w:t>ב</w:t>
      </w:r>
      <w:r w:rsidRPr="00961AB7">
        <w:rPr>
          <w:rFonts w:ascii="Arial" w:hAnsi="Arial"/>
          <w:noProof w:val="0"/>
          <w:rtl/>
        </w:rPr>
        <w:t>אתר אינטרנט</w:t>
      </w:r>
      <w:r w:rsidR="001E2BEB" w:rsidRPr="00961AB7">
        <w:rPr>
          <w:rFonts w:ascii="Arial" w:hAnsi="Arial" w:hint="cs"/>
          <w:noProof w:val="0"/>
          <w:rtl/>
        </w:rPr>
        <w:t>,</w:t>
      </w:r>
      <w:r w:rsidR="001E2BEB" w:rsidRPr="00961AB7">
        <w:rPr>
          <w:rFonts w:ascii="Arial" w:hAnsi="Arial"/>
          <w:noProof w:val="0"/>
          <w:rtl/>
        </w:rPr>
        <w:t xml:space="preserve"> לפי</w:t>
      </w:r>
      <w:r w:rsidR="001E2BEB" w:rsidRPr="00961AB7">
        <w:rPr>
          <w:rFonts w:ascii="Arial" w:hAnsi="Arial" w:hint="cs"/>
          <w:noProof w:val="0"/>
          <w:rtl/>
        </w:rPr>
        <w:t>ו</w:t>
      </w:r>
      <w:r w:rsidRPr="00961AB7">
        <w:rPr>
          <w:rFonts w:ascii="Arial" w:hAnsi="Arial"/>
          <w:noProof w:val="0"/>
          <w:rtl/>
        </w:rPr>
        <w:t xml:space="preserve"> הנתבע הוא הבעלים של האי (נספח 10), </w:t>
      </w:r>
      <w:r w:rsidR="00961AB7">
        <w:rPr>
          <w:rFonts w:ascii="Arial" w:hAnsi="Arial" w:hint="cs"/>
          <w:noProof w:val="0"/>
          <w:rtl/>
        </w:rPr>
        <w:t xml:space="preserve">אך גם </w:t>
      </w:r>
      <w:r w:rsidR="001E2BEB" w:rsidRPr="00961AB7">
        <w:rPr>
          <w:rFonts w:ascii="Arial" w:hAnsi="Arial"/>
          <w:noProof w:val="0"/>
          <w:rtl/>
        </w:rPr>
        <w:t>בכך אין כדי ללמד על בעלותו באי</w:t>
      </w:r>
      <w:r w:rsidRPr="00961AB7">
        <w:rPr>
          <w:rFonts w:ascii="Arial" w:hAnsi="Arial"/>
          <w:noProof w:val="0"/>
          <w:rtl/>
        </w:rPr>
        <w:t xml:space="preserve"> אף </w:t>
      </w:r>
      <w:r w:rsidR="001E2BEB" w:rsidRPr="00961AB7">
        <w:rPr>
          <w:rFonts w:ascii="Arial" w:hAnsi="Arial" w:hint="cs"/>
          <w:noProof w:val="0"/>
          <w:rtl/>
        </w:rPr>
        <w:t>שהוא לא רשום על שמו</w:t>
      </w:r>
      <w:r w:rsidRPr="00961AB7">
        <w:rPr>
          <w:rFonts w:ascii="Arial" w:hAnsi="Arial"/>
          <w:noProof w:val="0"/>
          <w:rtl/>
        </w:rPr>
        <w:t>.</w:t>
      </w:r>
      <w:r w:rsidR="001E2BEB" w:rsidRPr="00961AB7">
        <w:rPr>
          <w:rFonts w:ascii="Arial" w:hAnsi="Arial" w:hint="cs"/>
          <w:noProof w:val="0"/>
          <w:rtl/>
        </w:rPr>
        <w:t xml:space="preserve"> </w:t>
      </w:r>
    </w:p>
    <w:p w:rsidR="00754083" w:rsidRDefault="00754083" w:rsidP="00754083">
      <w:pPr>
        <w:pStyle w:val="ad"/>
        <w:spacing w:line="360" w:lineRule="auto"/>
        <w:ind w:left="567"/>
        <w:jc w:val="both"/>
        <w:rPr>
          <w:rFonts w:ascii="Arial" w:hAnsi="Arial"/>
          <w:noProof w:val="0"/>
          <w:rtl/>
        </w:rPr>
      </w:pPr>
    </w:p>
    <w:p w:rsidR="008E65E9" w:rsidRDefault="00754083" w:rsidP="002E3A48">
      <w:pPr>
        <w:pStyle w:val="ad"/>
        <w:numPr>
          <w:ilvl w:val="0"/>
          <w:numId w:val="1"/>
        </w:numPr>
        <w:spacing w:line="360" w:lineRule="auto"/>
        <w:jc w:val="both"/>
        <w:rPr>
          <w:rFonts w:ascii="Arial" w:hAnsi="Arial"/>
          <w:noProof w:val="0"/>
        </w:rPr>
      </w:pPr>
      <w:r w:rsidRPr="008E65E9">
        <w:rPr>
          <w:rFonts w:ascii="Arial" w:hAnsi="Arial"/>
          <w:noProof w:val="0"/>
          <w:rtl/>
        </w:rPr>
        <w:t>התובעת מבקשת לבסס את טענותיה בעניין זה גם על עדות אמו של הנתבע לפיה רכישת האי בב</w:t>
      </w:r>
      <w:r w:rsidR="002E3A48">
        <w:rPr>
          <w:rFonts w:ascii="Arial" w:hAnsi="Arial" w:hint="cs"/>
          <w:noProof w:val="0"/>
          <w:rtl/>
        </w:rPr>
        <w:t>'</w:t>
      </w:r>
      <w:r w:rsidRPr="008E65E9">
        <w:rPr>
          <w:rFonts w:ascii="Arial" w:hAnsi="Arial"/>
          <w:noProof w:val="0"/>
          <w:rtl/>
        </w:rPr>
        <w:t xml:space="preserve"> הייתה יזמה של הנתבע, וכן על עדויות </w:t>
      </w:r>
      <w:r w:rsidR="001B764F" w:rsidRPr="008E65E9">
        <w:rPr>
          <w:rFonts w:ascii="Arial" w:hAnsi="Arial" w:hint="cs"/>
          <w:noProof w:val="0"/>
          <w:rtl/>
        </w:rPr>
        <w:t xml:space="preserve">מר </w:t>
      </w:r>
      <w:r w:rsidR="002E3A48">
        <w:rPr>
          <w:rFonts w:ascii="Arial" w:hAnsi="Arial" w:hint="cs"/>
          <w:noProof w:val="0"/>
          <w:rtl/>
        </w:rPr>
        <w:t>י'</w:t>
      </w:r>
      <w:r w:rsidRPr="008E65E9">
        <w:rPr>
          <w:rFonts w:ascii="Arial" w:hAnsi="Arial"/>
          <w:noProof w:val="0"/>
          <w:rtl/>
        </w:rPr>
        <w:t xml:space="preserve">, </w:t>
      </w:r>
      <w:r w:rsidR="001B764F" w:rsidRPr="008E65E9">
        <w:rPr>
          <w:rFonts w:ascii="Arial" w:hAnsi="Arial" w:hint="cs"/>
          <w:noProof w:val="0"/>
          <w:rtl/>
        </w:rPr>
        <w:t xml:space="preserve">גב' </w:t>
      </w:r>
      <w:r w:rsidR="002E3A48">
        <w:rPr>
          <w:rFonts w:ascii="Arial" w:hAnsi="Arial" w:hint="cs"/>
          <w:noProof w:val="0"/>
          <w:rtl/>
        </w:rPr>
        <w:t xml:space="preserve">ס' </w:t>
      </w:r>
      <w:r w:rsidRPr="008E65E9">
        <w:rPr>
          <w:rFonts w:ascii="Arial" w:hAnsi="Arial"/>
          <w:noProof w:val="0"/>
          <w:rtl/>
        </w:rPr>
        <w:t>ו</w:t>
      </w:r>
      <w:r w:rsidR="001B764F" w:rsidRPr="008E65E9">
        <w:rPr>
          <w:rFonts w:ascii="Arial" w:hAnsi="Arial" w:hint="cs"/>
          <w:noProof w:val="0"/>
          <w:rtl/>
        </w:rPr>
        <w:t xml:space="preserve">גב' </w:t>
      </w:r>
      <w:r w:rsidR="002E3A48">
        <w:rPr>
          <w:rFonts w:ascii="Arial" w:hAnsi="Arial" w:hint="cs"/>
          <w:noProof w:val="0"/>
          <w:rtl/>
        </w:rPr>
        <w:t xml:space="preserve">ג' </w:t>
      </w:r>
      <w:r w:rsidRPr="008E65E9">
        <w:rPr>
          <w:rFonts w:ascii="Arial" w:hAnsi="Arial"/>
          <w:noProof w:val="0"/>
          <w:rtl/>
        </w:rPr>
        <w:t xml:space="preserve">– אולם בעדויות אלה אין דבר המלמד אף לא לכאורה כי הנתבע </w:t>
      </w:r>
      <w:r w:rsidR="00961AB7">
        <w:rPr>
          <w:rFonts w:ascii="Arial" w:hAnsi="Arial" w:hint="cs"/>
          <w:noProof w:val="0"/>
          <w:rtl/>
        </w:rPr>
        <w:t>הוא</w:t>
      </w:r>
      <w:r w:rsidRPr="008E65E9">
        <w:rPr>
          <w:rFonts w:ascii="Arial" w:hAnsi="Arial"/>
          <w:noProof w:val="0"/>
          <w:rtl/>
        </w:rPr>
        <w:t xml:space="preserve"> הבעלים של האי, אלא אך כי הוא ניהל את החזקתו.</w:t>
      </w:r>
      <w:r w:rsidR="00D51F91" w:rsidRPr="008E65E9">
        <w:rPr>
          <w:rFonts w:ascii="Arial" w:hAnsi="Arial" w:hint="cs"/>
          <w:noProof w:val="0"/>
          <w:rtl/>
        </w:rPr>
        <w:t xml:space="preserve"> </w:t>
      </w:r>
      <w:r w:rsidR="00AA411E" w:rsidRPr="008E65E9">
        <w:rPr>
          <w:rFonts w:ascii="Arial" w:hAnsi="Arial" w:hint="cs"/>
          <w:noProof w:val="0"/>
          <w:rtl/>
        </w:rPr>
        <w:t xml:space="preserve">כאמור, ניהול אינו בעלות. אמו של הנתבע אף העידה במפורש כי הקמת בית מלון </w:t>
      </w:r>
      <w:r w:rsidR="002E3A48">
        <w:rPr>
          <w:rFonts w:ascii="Arial" w:hAnsi="Arial" w:hint="cs"/>
          <w:noProof w:val="0"/>
          <w:rtl/>
        </w:rPr>
        <w:t xml:space="preserve">ב' </w:t>
      </w:r>
      <w:r w:rsidR="00AA411E" w:rsidRPr="008E65E9">
        <w:rPr>
          <w:rFonts w:ascii="Arial" w:hAnsi="Arial" w:hint="cs"/>
          <w:noProof w:val="0"/>
          <w:rtl/>
        </w:rPr>
        <w:t xml:space="preserve">היה הפרויקט המשמעותי ביותר שהקים בעלה המנוח, אשר הוא בעצמו קידם את הפרויקט, וכי לפני מספר שנים רכשה הנאמנות קרקע בסמוך לבית המלון במטרה להרחיב את המלון יום אחד (סעיף 8 לתצהיר עדותה הראשית). </w:t>
      </w:r>
      <w:r w:rsidR="00961AB7">
        <w:rPr>
          <w:rFonts w:ascii="Arial" w:hAnsi="Arial" w:hint="cs"/>
          <w:noProof w:val="0"/>
          <w:rtl/>
        </w:rPr>
        <w:t>גם לפי עדותה בחקירתה הנגדית</w:t>
      </w:r>
      <w:r w:rsidR="00AA411E" w:rsidRPr="008E65E9">
        <w:rPr>
          <w:rFonts w:ascii="Arial" w:hAnsi="Arial" w:hint="cs"/>
          <w:noProof w:val="0"/>
          <w:rtl/>
        </w:rPr>
        <w:t xml:space="preserve">, הנתבע לא רכש את האי </w:t>
      </w:r>
      <w:r w:rsidR="002E3A48">
        <w:rPr>
          <w:rFonts w:ascii="Arial" w:hAnsi="Arial" w:hint="cs"/>
          <w:noProof w:val="0"/>
          <w:rtl/>
        </w:rPr>
        <w:t xml:space="preserve">בב' </w:t>
      </w:r>
      <w:r w:rsidR="00AA411E" w:rsidRPr="008E65E9">
        <w:rPr>
          <w:rFonts w:ascii="Arial" w:hAnsi="Arial" w:hint="cs"/>
          <w:noProof w:val="0"/>
          <w:rtl/>
        </w:rPr>
        <w:t>אלא הוא אך עוסק בתחזוקתו (</w:t>
      </w:r>
      <w:r w:rsidR="00AA411E" w:rsidRPr="008E65E9">
        <w:rPr>
          <w:rFonts w:ascii="Aharoni" w:hAnsi="Aharoni" w:cs="Aharoni"/>
          <w:noProof w:val="0"/>
          <w:rtl/>
        </w:rPr>
        <w:t xml:space="preserve">"יש כל הזמן עבודות של הגדלה והרחבה של האי, וזה התחיל בימיו של </w:t>
      </w:r>
      <w:r w:rsidR="002E3A48">
        <w:rPr>
          <w:rFonts w:ascii="Aharoni" w:hAnsi="Aharoni" w:cs="Aharoni" w:hint="cs"/>
          <w:noProof w:val="0"/>
          <w:rtl/>
        </w:rPr>
        <w:t xml:space="preserve">[אביו של הנתבע] </w:t>
      </w:r>
      <w:r w:rsidR="00AA411E" w:rsidRPr="008E65E9">
        <w:rPr>
          <w:rFonts w:ascii="Aharoni" w:hAnsi="Aharoni" w:cs="Aharoni"/>
          <w:noProof w:val="0"/>
          <w:rtl/>
        </w:rPr>
        <w:t>וזה ממשיך גם הלאה"</w:t>
      </w:r>
      <w:r w:rsidR="00AA411E" w:rsidRPr="008E65E9">
        <w:rPr>
          <w:rFonts w:ascii="Arial" w:hAnsi="Arial" w:hint="cs"/>
          <w:noProof w:val="0"/>
          <w:rtl/>
        </w:rPr>
        <w:t>, עמ' 103 ש' 32-31</w:t>
      </w:r>
      <w:r w:rsidR="00E4549D" w:rsidRPr="008E65E9">
        <w:rPr>
          <w:rFonts w:ascii="Arial" w:hAnsi="Arial" w:hint="cs"/>
          <w:noProof w:val="0"/>
          <w:rtl/>
        </w:rPr>
        <w:t xml:space="preserve">, וראו גם עדות מר </w:t>
      </w:r>
      <w:r w:rsidR="002E3A48">
        <w:rPr>
          <w:rFonts w:ascii="Arial" w:hAnsi="Arial" w:hint="cs"/>
          <w:noProof w:val="0"/>
          <w:rtl/>
        </w:rPr>
        <w:t xml:space="preserve">י' </w:t>
      </w:r>
      <w:r w:rsidR="00E4549D" w:rsidRPr="008E65E9">
        <w:rPr>
          <w:rFonts w:ascii="Arial" w:hAnsi="Arial" w:hint="cs"/>
          <w:noProof w:val="0"/>
          <w:rtl/>
        </w:rPr>
        <w:t>בעמ' 114 ש' 19-18).</w:t>
      </w:r>
      <w:r w:rsidR="001B764F" w:rsidRPr="008E65E9">
        <w:rPr>
          <w:rFonts w:ascii="Arial" w:hAnsi="Arial" w:hint="cs"/>
          <w:noProof w:val="0"/>
          <w:rtl/>
        </w:rPr>
        <w:t xml:space="preserve"> עוד ראו הדברים שמסרה בחקירתה הנגדית גב' </w:t>
      </w:r>
      <w:r w:rsidR="002E3A48">
        <w:rPr>
          <w:rFonts w:ascii="Arial" w:hAnsi="Arial" w:hint="cs"/>
          <w:noProof w:val="0"/>
          <w:rtl/>
        </w:rPr>
        <w:t xml:space="preserve">ג' </w:t>
      </w:r>
      <w:r w:rsidR="001B764F" w:rsidRPr="008E65E9">
        <w:rPr>
          <w:rFonts w:ascii="Arial" w:hAnsi="Arial" w:hint="cs"/>
          <w:noProof w:val="0"/>
          <w:rtl/>
        </w:rPr>
        <w:t xml:space="preserve">אשר עובדת כמנהלת העסק של משפחת הנתבע </w:t>
      </w:r>
      <w:r w:rsidR="002E3A48">
        <w:rPr>
          <w:rFonts w:ascii="Arial" w:hAnsi="Arial" w:hint="cs"/>
          <w:noProof w:val="0"/>
          <w:rtl/>
        </w:rPr>
        <w:t>בב'</w:t>
      </w:r>
      <w:r w:rsidR="001B764F" w:rsidRPr="008E65E9">
        <w:rPr>
          <w:rFonts w:ascii="Arial" w:hAnsi="Arial" w:hint="cs"/>
          <w:noProof w:val="0"/>
          <w:rtl/>
        </w:rPr>
        <w:t xml:space="preserve">, </w:t>
      </w:r>
      <w:r w:rsidR="00B37DF8" w:rsidRPr="008E65E9">
        <w:rPr>
          <w:rFonts w:ascii="Arial" w:hAnsi="Arial" w:hint="cs"/>
          <w:noProof w:val="0"/>
          <w:rtl/>
        </w:rPr>
        <w:t xml:space="preserve">כי הנתבע אינו הבעלים, אלא פעילותו הייתה כנציג של המשפחה ואמו היא הבעלים: </w:t>
      </w:r>
      <w:r w:rsidR="00B37DF8" w:rsidRPr="008E65E9">
        <w:rPr>
          <w:rFonts w:ascii="Aharoni" w:hAnsi="Aharoni" w:cs="Aharoni"/>
          <w:noProof w:val="0"/>
          <w:rtl/>
        </w:rPr>
        <w:t xml:space="preserve">"ממה שאני יודעת וממה שאני תמיד נאמר לי והצהרתי זה </w:t>
      </w:r>
      <w:r w:rsidR="002E3A48">
        <w:rPr>
          <w:rFonts w:ascii="Aharoni" w:hAnsi="Aharoni" w:cs="Aharoni" w:hint="cs"/>
          <w:noProof w:val="0"/>
          <w:rtl/>
        </w:rPr>
        <w:t xml:space="preserve">ש[אמו של הנתבע] </w:t>
      </w:r>
      <w:r w:rsidR="00B37DF8" w:rsidRPr="008E65E9">
        <w:rPr>
          <w:rFonts w:ascii="Aharoni" w:hAnsi="Aharoni" w:cs="Aharoni"/>
          <w:noProof w:val="0"/>
          <w:rtl/>
        </w:rPr>
        <w:t>הבעלים"</w:t>
      </w:r>
      <w:r w:rsidR="00B37DF8" w:rsidRPr="008E65E9">
        <w:rPr>
          <w:rFonts w:ascii="Arial" w:hAnsi="Arial" w:hint="cs"/>
          <w:noProof w:val="0"/>
          <w:rtl/>
        </w:rPr>
        <w:t xml:space="preserve"> (עמ' 126 ש' 13). </w:t>
      </w:r>
    </w:p>
    <w:p w:rsidR="008E65E9" w:rsidRDefault="008E65E9" w:rsidP="008E65E9">
      <w:pPr>
        <w:pStyle w:val="ad"/>
        <w:spacing w:line="360" w:lineRule="auto"/>
        <w:ind w:left="567"/>
        <w:jc w:val="both"/>
        <w:rPr>
          <w:rFonts w:ascii="Arial" w:hAnsi="Arial"/>
          <w:noProof w:val="0"/>
        </w:rPr>
      </w:pPr>
    </w:p>
    <w:p w:rsidR="00754083" w:rsidRPr="008E65E9" w:rsidRDefault="00754083" w:rsidP="002E3A48">
      <w:pPr>
        <w:pStyle w:val="ad"/>
        <w:numPr>
          <w:ilvl w:val="0"/>
          <w:numId w:val="1"/>
        </w:numPr>
        <w:spacing w:line="360" w:lineRule="auto"/>
        <w:jc w:val="both"/>
        <w:rPr>
          <w:rFonts w:ascii="Arial" w:hAnsi="Arial"/>
          <w:noProof w:val="0"/>
          <w:rtl/>
        </w:rPr>
      </w:pPr>
      <w:r w:rsidRPr="008E65E9">
        <w:rPr>
          <w:rFonts w:ascii="Arial" w:hAnsi="Arial"/>
          <w:noProof w:val="0"/>
          <w:rtl/>
        </w:rPr>
        <w:lastRenderedPageBreak/>
        <w:t xml:space="preserve">התובעת לא הראתה בשום דרך כי הנתבע הוא שמימן את רכישת האיים </w:t>
      </w:r>
      <w:r w:rsidR="002E3A48">
        <w:rPr>
          <w:rFonts w:ascii="Arial" w:hAnsi="Arial" w:hint="cs"/>
          <w:noProof w:val="0"/>
          <w:rtl/>
        </w:rPr>
        <w:t xml:space="preserve">בב' </w:t>
      </w:r>
      <w:r w:rsidR="00961AB7">
        <w:rPr>
          <w:rFonts w:ascii="Arial" w:hAnsi="Arial" w:hint="cs"/>
          <w:noProof w:val="0"/>
          <w:rtl/>
        </w:rPr>
        <w:t xml:space="preserve">או איזה מהם </w:t>
      </w:r>
      <w:r w:rsidR="00D51F91" w:rsidRPr="008E65E9">
        <w:rPr>
          <w:rFonts w:ascii="Arial" w:hAnsi="Arial" w:hint="cs"/>
          <w:noProof w:val="0"/>
          <w:rtl/>
        </w:rPr>
        <w:t>מכספיו</w:t>
      </w:r>
      <w:r w:rsidR="00077268" w:rsidRPr="008E65E9">
        <w:rPr>
          <w:rFonts w:ascii="Arial" w:hAnsi="Arial" w:hint="cs"/>
          <w:noProof w:val="0"/>
          <w:rtl/>
        </w:rPr>
        <w:t xml:space="preserve"> ולא הוכיחה את טענתה כי מדובר בנכס בבעלות הנתבע.</w:t>
      </w:r>
    </w:p>
    <w:p w:rsidR="00754083" w:rsidRDefault="00754083" w:rsidP="00754083">
      <w:pPr>
        <w:pStyle w:val="ad"/>
        <w:spacing w:line="360" w:lineRule="auto"/>
        <w:ind w:left="567"/>
        <w:jc w:val="both"/>
        <w:rPr>
          <w:rFonts w:ascii="Arial" w:hAnsi="Arial"/>
          <w:noProof w:val="0"/>
          <w:rtl/>
        </w:rPr>
      </w:pPr>
    </w:p>
    <w:p w:rsidR="00754083" w:rsidRPr="00474C1A" w:rsidRDefault="002E3A48" w:rsidP="00754083">
      <w:pPr>
        <w:pStyle w:val="ad"/>
        <w:spacing w:line="360" w:lineRule="auto"/>
        <w:ind w:left="567"/>
        <w:jc w:val="both"/>
        <w:rPr>
          <w:rFonts w:ascii="Miriam" w:hAnsi="Miriam" w:cs="Miriam"/>
          <w:noProof w:val="0"/>
          <w:sz w:val="22"/>
          <w:szCs w:val="22"/>
        </w:rPr>
      </w:pPr>
      <w:r>
        <w:rPr>
          <w:rFonts w:ascii="Miriam" w:hAnsi="Miriam" w:cs="Miriam" w:hint="cs"/>
          <w:noProof w:val="0"/>
          <w:sz w:val="22"/>
          <w:szCs w:val="22"/>
          <w:rtl/>
        </w:rPr>
        <w:t xml:space="preserve">חברה </w:t>
      </w:r>
      <w:r>
        <w:rPr>
          <w:rFonts w:ascii="Miriam" w:hAnsi="Miriam" w:cs="Miriam" w:hint="cs"/>
          <w:noProof w:val="0"/>
          <w:sz w:val="22"/>
          <w:szCs w:val="22"/>
        </w:rPr>
        <w:t>B</w:t>
      </w:r>
      <w:r w:rsidR="00754083" w:rsidRPr="00474C1A">
        <w:rPr>
          <w:rFonts w:ascii="Miriam" w:hAnsi="Miriam" w:cs="Miriam"/>
          <w:noProof w:val="0"/>
          <w:sz w:val="22"/>
          <w:szCs w:val="22"/>
          <w:rtl/>
        </w:rPr>
        <w:t>:</w:t>
      </w:r>
    </w:p>
    <w:p w:rsidR="00754083" w:rsidRDefault="00754083" w:rsidP="00754083">
      <w:pPr>
        <w:pStyle w:val="ad"/>
        <w:spacing w:line="360" w:lineRule="auto"/>
        <w:ind w:left="567"/>
        <w:jc w:val="both"/>
        <w:rPr>
          <w:rFonts w:ascii="Arial" w:hAnsi="Arial"/>
          <w:noProof w:val="0"/>
          <w:rtl/>
        </w:rPr>
      </w:pPr>
    </w:p>
    <w:p w:rsidR="008E65E9" w:rsidRDefault="00754083" w:rsidP="005D338B">
      <w:pPr>
        <w:pStyle w:val="ad"/>
        <w:numPr>
          <w:ilvl w:val="0"/>
          <w:numId w:val="1"/>
        </w:numPr>
        <w:spacing w:line="360" w:lineRule="auto"/>
        <w:jc w:val="both"/>
        <w:rPr>
          <w:rFonts w:ascii="Arial" w:hAnsi="Arial"/>
          <w:noProof w:val="0"/>
        </w:rPr>
      </w:pPr>
      <w:r>
        <w:rPr>
          <w:rFonts w:ascii="Arial" w:hAnsi="Arial"/>
          <w:noProof w:val="0"/>
          <w:rtl/>
        </w:rPr>
        <w:t xml:space="preserve">התובעת טענה בסיכומיה, כי הוכח שלצורך </w:t>
      </w:r>
      <w:r>
        <w:rPr>
          <w:rFonts w:ascii="Aharoni" w:hAnsi="Aharoni" w:cs="Aharoni"/>
          <w:noProof w:val="0"/>
          <w:rtl/>
        </w:rPr>
        <w:t>"הגדלת והשבחת הנכסים המשפחתיים"</w:t>
      </w:r>
      <w:r>
        <w:rPr>
          <w:rFonts w:ascii="Arial" w:hAnsi="Arial"/>
          <w:noProof w:val="0"/>
          <w:rtl/>
        </w:rPr>
        <w:t xml:space="preserve">, בשנת 2013 הקים הנתבע את </w:t>
      </w:r>
      <w:r w:rsidR="005D338B">
        <w:rPr>
          <w:rFonts w:ascii="Arial" w:hAnsi="Arial" w:hint="cs"/>
          <w:noProof w:val="0"/>
          <w:rtl/>
        </w:rPr>
        <w:t xml:space="preserve">חברה </w:t>
      </w:r>
      <w:r w:rsidR="005D338B" w:rsidRPr="005D338B">
        <w:rPr>
          <w:rFonts w:ascii="David" w:hAnsi="David"/>
          <w:noProof w:val="0"/>
        </w:rPr>
        <w:t>B</w:t>
      </w:r>
      <w:r w:rsidR="005D338B" w:rsidRPr="005D338B">
        <w:rPr>
          <w:rFonts w:ascii="David" w:hAnsi="David"/>
          <w:noProof w:val="0"/>
          <w:rtl/>
        </w:rPr>
        <w:t xml:space="preserve"> </w:t>
      </w:r>
      <w:r>
        <w:rPr>
          <w:rFonts w:ascii="Arial" w:hAnsi="Arial"/>
          <w:noProof w:val="0"/>
          <w:rtl/>
        </w:rPr>
        <w:t xml:space="preserve">ודרכה השקיע מתוך כספי הנאמנות ב- 12 חברות הזנק בישראל. התובעת טוענת כי דרך </w:t>
      </w:r>
      <w:r w:rsidR="005D338B">
        <w:rPr>
          <w:rFonts w:ascii="Arial" w:hAnsi="Arial" w:hint="cs"/>
          <w:noProof w:val="0"/>
          <w:rtl/>
        </w:rPr>
        <w:t xml:space="preserve">חברה </w:t>
      </w:r>
      <w:r w:rsidR="005D338B" w:rsidRPr="005D338B">
        <w:rPr>
          <w:rFonts w:ascii="David" w:hAnsi="David"/>
          <w:noProof w:val="0"/>
        </w:rPr>
        <w:t>B</w:t>
      </w:r>
      <w:r w:rsidR="005D338B" w:rsidRPr="005D338B">
        <w:rPr>
          <w:rFonts w:ascii="David" w:hAnsi="David"/>
          <w:noProof w:val="0"/>
          <w:rtl/>
        </w:rPr>
        <w:t xml:space="preserve"> </w:t>
      </w:r>
      <w:r>
        <w:rPr>
          <w:rFonts w:ascii="Arial" w:hAnsi="Arial"/>
          <w:noProof w:val="0"/>
          <w:rtl/>
        </w:rPr>
        <w:t xml:space="preserve">השקיע הנתבע בין היתר בחברת </w:t>
      </w:r>
      <w:r w:rsidR="005D338B">
        <w:rPr>
          <w:rFonts w:ascii="Arial" w:hAnsi="Arial" w:hint="cs"/>
          <w:noProof w:val="0"/>
          <w:rtl/>
        </w:rPr>
        <w:t xml:space="preserve">--- </w:t>
      </w:r>
      <w:r>
        <w:rPr>
          <w:rFonts w:ascii="Arial" w:hAnsi="Arial"/>
          <w:noProof w:val="0"/>
          <w:rtl/>
        </w:rPr>
        <w:t>ו</w:t>
      </w:r>
      <w:r w:rsidR="005D338B">
        <w:rPr>
          <w:rFonts w:ascii="Arial" w:hAnsi="Arial" w:hint="cs"/>
          <w:noProof w:val="0"/>
          <w:rtl/>
        </w:rPr>
        <w:t>---</w:t>
      </w:r>
      <w:r>
        <w:rPr>
          <w:rFonts w:ascii="Arial" w:hAnsi="Arial"/>
          <w:noProof w:val="0"/>
          <w:rtl/>
        </w:rPr>
        <w:t xml:space="preserve">, כמיליון דולר לחברה. </w:t>
      </w:r>
    </w:p>
    <w:p w:rsidR="008E65E9" w:rsidRPr="005D338B" w:rsidRDefault="008E65E9" w:rsidP="008E65E9">
      <w:pPr>
        <w:pStyle w:val="ad"/>
        <w:spacing w:line="360" w:lineRule="auto"/>
        <w:ind w:left="567"/>
        <w:jc w:val="both"/>
        <w:rPr>
          <w:rFonts w:ascii="Arial" w:hAnsi="Arial"/>
          <w:noProof w:val="0"/>
        </w:rPr>
      </w:pPr>
    </w:p>
    <w:p w:rsidR="007056F2" w:rsidRDefault="00754083" w:rsidP="005D338B">
      <w:pPr>
        <w:pStyle w:val="ad"/>
        <w:numPr>
          <w:ilvl w:val="0"/>
          <w:numId w:val="1"/>
        </w:numPr>
        <w:spacing w:line="360" w:lineRule="auto"/>
        <w:jc w:val="both"/>
        <w:rPr>
          <w:rFonts w:ascii="Arial" w:hAnsi="Arial"/>
          <w:noProof w:val="0"/>
        </w:rPr>
      </w:pPr>
      <w:r w:rsidRPr="008E65E9">
        <w:rPr>
          <w:rFonts w:ascii="Arial" w:hAnsi="Arial"/>
          <w:noProof w:val="0"/>
          <w:rtl/>
        </w:rPr>
        <w:t xml:space="preserve">טענת התובעת כי הנתבע הוא הבעלים של </w:t>
      </w:r>
      <w:r w:rsidR="005D338B">
        <w:rPr>
          <w:rFonts w:ascii="Arial" w:hAnsi="Arial" w:hint="cs"/>
          <w:noProof w:val="0"/>
          <w:rtl/>
        </w:rPr>
        <w:t xml:space="preserve">חברה </w:t>
      </w:r>
      <w:r w:rsidR="005D338B" w:rsidRPr="005D338B">
        <w:rPr>
          <w:rFonts w:ascii="David" w:hAnsi="David"/>
          <w:noProof w:val="0"/>
        </w:rPr>
        <w:t>B</w:t>
      </w:r>
      <w:r w:rsidR="005D338B" w:rsidRPr="005D338B">
        <w:rPr>
          <w:rFonts w:ascii="David" w:hAnsi="David"/>
          <w:noProof w:val="0"/>
          <w:rtl/>
        </w:rPr>
        <w:t xml:space="preserve"> </w:t>
      </w:r>
      <w:r w:rsidRPr="008E65E9">
        <w:rPr>
          <w:rFonts w:ascii="Arial" w:hAnsi="Arial"/>
          <w:noProof w:val="0"/>
          <w:rtl/>
        </w:rPr>
        <w:t xml:space="preserve">אשר הוא אינו רשום כבעליה, הוכחשה על ידי הנתבע, ולא הוכחה. התובעת ביקשה לבסס טענותיה בעניין זה על כך שבשנת 2019 הייתה </w:t>
      </w:r>
      <w:r w:rsidR="005D338B">
        <w:rPr>
          <w:rFonts w:ascii="Arial" w:hAnsi="Arial" w:hint="cs"/>
          <w:noProof w:val="0"/>
          <w:rtl/>
        </w:rPr>
        <w:t xml:space="preserve">לחברה א' </w:t>
      </w:r>
      <w:r w:rsidRPr="008E65E9">
        <w:rPr>
          <w:rFonts w:ascii="Arial" w:hAnsi="Arial"/>
          <w:noProof w:val="0"/>
          <w:rtl/>
        </w:rPr>
        <w:t xml:space="preserve">הכנסה בסך של 743,114 ₪ </w:t>
      </w:r>
      <w:r w:rsidR="005D338B">
        <w:rPr>
          <w:rFonts w:ascii="Arial" w:hAnsi="Arial" w:hint="cs"/>
          <w:noProof w:val="0"/>
          <w:rtl/>
        </w:rPr>
        <w:t xml:space="preserve">מחברה </w:t>
      </w:r>
      <w:r w:rsidR="005D338B" w:rsidRPr="005D338B">
        <w:rPr>
          <w:rFonts w:ascii="David" w:hAnsi="David"/>
          <w:noProof w:val="0"/>
        </w:rPr>
        <w:t>B</w:t>
      </w:r>
      <w:r w:rsidRPr="008E65E9">
        <w:rPr>
          <w:rFonts w:ascii="Arial" w:hAnsi="Arial"/>
          <w:noProof w:val="0"/>
          <w:rtl/>
        </w:rPr>
        <w:t xml:space="preserve">. אולם עובדה זו אינה מלמדת על בעלות הנתבע </w:t>
      </w:r>
      <w:r w:rsidR="005D338B">
        <w:rPr>
          <w:rFonts w:ascii="Arial" w:hAnsi="Arial" w:hint="cs"/>
          <w:noProof w:val="0"/>
          <w:rtl/>
        </w:rPr>
        <w:t xml:space="preserve">בחברה </w:t>
      </w:r>
      <w:r w:rsidR="005D338B" w:rsidRPr="005D338B">
        <w:rPr>
          <w:rFonts w:ascii="David" w:hAnsi="David"/>
          <w:noProof w:val="0"/>
        </w:rPr>
        <w:t>B</w:t>
      </w:r>
      <w:r w:rsidR="005D338B" w:rsidRPr="005D338B">
        <w:rPr>
          <w:rFonts w:ascii="David" w:hAnsi="David"/>
          <w:noProof w:val="0"/>
          <w:rtl/>
        </w:rPr>
        <w:t xml:space="preserve"> </w:t>
      </w:r>
      <w:r w:rsidRPr="008E65E9">
        <w:rPr>
          <w:rFonts w:ascii="Arial" w:hAnsi="Arial"/>
          <w:noProof w:val="0"/>
          <w:rtl/>
        </w:rPr>
        <w:t xml:space="preserve">והיא גם אינה מפתיעה שהרי עיסוקה של </w:t>
      </w:r>
      <w:r w:rsidR="005D338B">
        <w:rPr>
          <w:rFonts w:ascii="Arial" w:hAnsi="Arial" w:hint="cs"/>
          <w:noProof w:val="0"/>
          <w:rtl/>
        </w:rPr>
        <w:t xml:space="preserve">חברה א' </w:t>
      </w:r>
      <w:r w:rsidRPr="008E65E9">
        <w:rPr>
          <w:rFonts w:ascii="Arial" w:hAnsi="Arial"/>
          <w:noProof w:val="0"/>
          <w:rtl/>
        </w:rPr>
        <w:t xml:space="preserve">במתן שירותים לחברות שבבעלות הנאמנות המשפחתית, אשר </w:t>
      </w:r>
      <w:r w:rsidR="005D338B">
        <w:rPr>
          <w:rFonts w:ascii="Arial" w:hAnsi="Arial" w:hint="cs"/>
          <w:noProof w:val="0"/>
          <w:rtl/>
        </w:rPr>
        <w:t xml:space="preserve">חברה </w:t>
      </w:r>
      <w:r w:rsidR="005D338B" w:rsidRPr="005D338B">
        <w:rPr>
          <w:rFonts w:ascii="David" w:hAnsi="David"/>
          <w:noProof w:val="0"/>
        </w:rPr>
        <w:t>B</w:t>
      </w:r>
      <w:r w:rsidR="005D338B" w:rsidRPr="005D338B">
        <w:rPr>
          <w:rFonts w:ascii="David" w:hAnsi="David"/>
          <w:noProof w:val="0"/>
          <w:rtl/>
        </w:rPr>
        <w:t xml:space="preserve"> </w:t>
      </w:r>
      <w:r w:rsidR="00527AA6" w:rsidRPr="008E65E9">
        <w:rPr>
          <w:rFonts w:ascii="Arial" w:hAnsi="Arial" w:hint="cs"/>
          <w:noProof w:val="0"/>
          <w:rtl/>
        </w:rPr>
        <w:t xml:space="preserve">היא ביניהן </w:t>
      </w:r>
      <w:r w:rsidRPr="008E65E9">
        <w:rPr>
          <w:rFonts w:ascii="Arial" w:hAnsi="Arial"/>
          <w:noProof w:val="0"/>
          <w:rtl/>
        </w:rPr>
        <w:t xml:space="preserve">(ראו גם חקירת המומחה בעמ' 204). </w:t>
      </w:r>
      <w:r w:rsidR="006E0030" w:rsidRPr="008E65E9">
        <w:rPr>
          <w:rFonts w:ascii="Arial" w:hAnsi="Arial" w:hint="cs"/>
          <w:noProof w:val="0"/>
          <w:rtl/>
        </w:rPr>
        <w:t xml:space="preserve">עוד טוענת התובעת, שהנתבע רשום ברשת חברתית כבעלים של </w:t>
      </w:r>
      <w:r w:rsidR="005D338B">
        <w:rPr>
          <w:rFonts w:ascii="Arial" w:hAnsi="Arial" w:hint="cs"/>
          <w:noProof w:val="0"/>
          <w:rtl/>
        </w:rPr>
        <w:t xml:space="preserve">חברה </w:t>
      </w:r>
      <w:r w:rsidR="005D338B" w:rsidRPr="005D338B">
        <w:rPr>
          <w:rFonts w:ascii="David" w:hAnsi="David"/>
          <w:noProof w:val="0"/>
        </w:rPr>
        <w:t>B</w:t>
      </w:r>
      <w:r w:rsidR="006E0030" w:rsidRPr="008E65E9">
        <w:rPr>
          <w:rFonts w:ascii="Arial" w:hAnsi="Arial" w:hint="cs"/>
          <w:noProof w:val="0"/>
          <w:rtl/>
        </w:rPr>
        <w:t xml:space="preserve">. ברם הנתבע הסביר בעניין זה בחקירתו הנגדית, כי לא מדובר בפרסום שלו או של </w:t>
      </w:r>
      <w:r w:rsidR="005D338B">
        <w:rPr>
          <w:rFonts w:ascii="Arial" w:hAnsi="Arial" w:hint="cs"/>
          <w:noProof w:val="0"/>
          <w:rtl/>
        </w:rPr>
        <w:t xml:space="preserve">חברה </w:t>
      </w:r>
      <w:r w:rsidR="005D338B" w:rsidRPr="005D338B">
        <w:rPr>
          <w:rFonts w:ascii="David" w:hAnsi="David"/>
          <w:noProof w:val="0"/>
        </w:rPr>
        <w:t>B</w:t>
      </w:r>
      <w:r w:rsidR="005D338B" w:rsidRPr="005D338B">
        <w:rPr>
          <w:rFonts w:ascii="David" w:hAnsi="David"/>
          <w:noProof w:val="0"/>
          <w:rtl/>
        </w:rPr>
        <w:t xml:space="preserve"> </w:t>
      </w:r>
      <w:r w:rsidR="006E0030" w:rsidRPr="008E65E9">
        <w:rPr>
          <w:rFonts w:ascii="Arial" w:hAnsi="Arial" w:hint="cs"/>
          <w:noProof w:val="0"/>
          <w:rtl/>
        </w:rPr>
        <w:t xml:space="preserve">אלא של חברה </w:t>
      </w:r>
      <w:r w:rsidR="00961AB7">
        <w:rPr>
          <w:rFonts w:ascii="Arial" w:hAnsi="Arial" w:hint="cs"/>
          <w:noProof w:val="0"/>
          <w:rtl/>
        </w:rPr>
        <w:t xml:space="preserve">אחרת </w:t>
      </w:r>
      <w:r w:rsidR="006E0030" w:rsidRPr="008E65E9">
        <w:rPr>
          <w:rFonts w:ascii="Arial" w:hAnsi="Arial" w:hint="cs"/>
          <w:noProof w:val="0"/>
          <w:rtl/>
        </w:rPr>
        <w:t>המנסה לקח</w:t>
      </w:r>
      <w:r w:rsidR="00961AB7">
        <w:rPr>
          <w:rFonts w:ascii="Arial" w:hAnsi="Arial" w:hint="cs"/>
          <w:noProof w:val="0"/>
          <w:rtl/>
        </w:rPr>
        <w:t>ת מידע ולפרסמו ובמקרה זה היא טע</w:t>
      </w:r>
      <w:r w:rsidR="006E0030" w:rsidRPr="008E65E9">
        <w:rPr>
          <w:rFonts w:ascii="Arial" w:hAnsi="Arial" w:hint="cs"/>
          <w:noProof w:val="0"/>
          <w:rtl/>
        </w:rPr>
        <w:t xml:space="preserve">תה ולאחר שהוא העמידה על טעותה המידע הוסר (עמ' 174 ש' </w:t>
      </w:r>
      <w:r w:rsidR="00811A41" w:rsidRPr="008E65E9">
        <w:rPr>
          <w:rFonts w:ascii="Arial" w:hAnsi="Arial" w:hint="cs"/>
          <w:noProof w:val="0"/>
          <w:rtl/>
        </w:rPr>
        <w:t xml:space="preserve">30-22). טענת התובעת כי על פי פרופיל הנתבע ברשת החברתית לינקדין הוא בעליה של </w:t>
      </w:r>
      <w:r w:rsidR="005D338B">
        <w:rPr>
          <w:rFonts w:ascii="Arial" w:hAnsi="Arial" w:hint="cs"/>
          <w:noProof w:val="0"/>
          <w:rtl/>
        </w:rPr>
        <w:t xml:space="preserve">חברה </w:t>
      </w:r>
      <w:r w:rsidR="005D338B" w:rsidRPr="005D338B">
        <w:rPr>
          <w:rFonts w:ascii="David" w:hAnsi="David"/>
          <w:noProof w:val="0"/>
        </w:rPr>
        <w:t>B</w:t>
      </w:r>
      <w:r w:rsidR="005D338B" w:rsidRPr="005D338B">
        <w:rPr>
          <w:rFonts w:ascii="David" w:hAnsi="David"/>
          <w:noProof w:val="0"/>
          <w:rtl/>
        </w:rPr>
        <w:t xml:space="preserve"> </w:t>
      </w:r>
      <w:r w:rsidR="00811A41" w:rsidRPr="008E65E9">
        <w:rPr>
          <w:rFonts w:ascii="Arial" w:hAnsi="Arial" w:hint="cs"/>
          <w:noProof w:val="0"/>
          <w:rtl/>
        </w:rPr>
        <w:t xml:space="preserve">אינה נכונה. </w:t>
      </w:r>
      <w:r w:rsidR="00D90601" w:rsidRPr="008E65E9">
        <w:rPr>
          <w:rFonts w:ascii="Arial" w:hAnsi="Arial" w:hint="cs"/>
          <w:noProof w:val="0"/>
          <w:rtl/>
        </w:rPr>
        <w:t>עיון ב</w:t>
      </w:r>
      <w:r w:rsidR="00811A41" w:rsidRPr="008E65E9">
        <w:rPr>
          <w:rFonts w:ascii="Arial" w:hAnsi="Arial" w:hint="cs"/>
          <w:noProof w:val="0"/>
          <w:rtl/>
        </w:rPr>
        <w:t xml:space="preserve">צילום הדף הרלבנטי (הוגש ת/1) מעלה כי </w:t>
      </w:r>
      <w:r w:rsidR="00D90601" w:rsidRPr="008E65E9">
        <w:rPr>
          <w:rFonts w:ascii="Arial" w:hAnsi="Arial" w:hint="cs"/>
          <w:noProof w:val="0"/>
          <w:rtl/>
        </w:rPr>
        <w:t xml:space="preserve">אמנם שמה </w:t>
      </w:r>
      <w:r w:rsidR="00811A41" w:rsidRPr="008E65E9">
        <w:rPr>
          <w:rFonts w:ascii="Arial" w:hAnsi="Arial" w:hint="cs"/>
          <w:noProof w:val="0"/>
          <w:rtl/>
        </w:rPr>
        <w:t>של החברה מצוין</w:t>
      </w:r>
      <w:r w:rsidR="00D90601" w:rsidRPr="008E65E9">
        <w:rPr>
          <w:rFonts w:ascii="Arial" w:hAnsi="Arial" w:hint="cs"/>
          <w:noProof w:val="0"/>
          <w:rtl/>
        </w:rPr>
        <w:t xml:space="preserve"> בפרופיל הנתבע, אך לא מצוין כי הוא בעליה. </w:t>
      </w:r>
      <w:r w:rsidR="005D338B">
        <w:rPr>
          <w:rFonts w:ascii="Arial" w:hAnsi="Arial" w:hint="cs"/>
          <w:noProof w:val="0"/>
          <w:rtl/>
        </w:rPr>
        <w:t>גם בעניין זה, מאחר שחברה</w:t>
      </w:r>
      <w:r w:rsidR="00961AB7">
        <w:rPr>
          <w:rFonts w:ascii="Arial" w:hAnsi="Arial" w:hint="cs"/>
          <w:noProof w:val="0"/>
          <w:rtl/>
        </w:rPr>
        <w:t xml:space="preserve"> </w:t>
      </w:r>
      <w:r w:rsidR="005D338B">
        <w:rPr>
          <w:rFonts w:ascii="Arial" w:hAnsi="Arial" w:hint="cs"/>
          <w:noProof w:val="0"/>
          <w:rtl/>
        </w:rPr>
        <w:t xml:space="preserve">א' </w:t>
      </w:r>
      <w:r w:rsidR="00961AB7">
        <w:rPr>
          <w:rFonts w:ascii="Arial" w:hAnsi="Arial" w:hint="cs"/>
          <w:noProof w:val="0"/>
          <w:rtl/>
        </w:rPr>
        <w:t xml:space="preserve">שבבעלות הנתבע נותנת שירותי ייעוץ </w:t>
      </w:r>
      <w:r w:rsidR="005D338B">
        <w:rPr>
          <w:rFonts w:ascii="Arial" w:hAnsi="Arial" w:hint="cs"/>
          <w:noProof w:val="0"/>
          <w:rtl/>
        </w:rPr>
        <w:t xml:space="preserve">לחברה </w:t>
      </w:r>
      <w:r w:rsidR="005D338B" w:rsidRPr="005D338B">
        <w:rPr>
          <w:rFonts w:ascii="David" w:hAnsi="David"/>
          <w:noProof w:val="0"/>
        </w:rPr>
        <w:t>B</w:t>
      </w:r>
      <w:r w:rsidR="00961AB7">
        <w:rPr>
          <w:rFonts w:ascii="Arial" w:hAnsi="Arial" w:hint="cs"/>
          <w:noProof w:val="0"/>
          <w:rtl/>
        </w:rPr>
        <w:t xml:space="preserve">, לא מפתיע ששם </w:t>
      </w:r>
      <w:r w:rsidR="005D338B">
        <w:rPr>
          <w:rFonts w:ascii="Arial" w:hAnsi="Arial" w:hint="cs"/>
          <w:noProof w:val="0"/>
          <w:rtl/>
        </w:rPr>
        <w:t xml:space="preserve">חברה </w:t>
      </w:r>
      <w:r w:rsidR="005D338B" w:rsidRPr="005D338B">
        <w:rPr>
          <w:rFonts w:ascii="David" w:hAnsi="David"/>
          <w:noProof w:val="0"/>
        </w:rPr>
        <w:t>B</w:t>
      </w:r>
      <w:r w:rsidR="005D338B" w:rsidRPr="005D338B">
        <w:rPr>
          <w:rFonts w:ascii="David" w:hAnsi="David"/>
          <w:noProof w:val="0"/>
          <w:rtl/>
        </w:rPr>
        <w:t xml:space="preserve"> </w:t>
      </w:r>
      <w:r w:rsidR="00961AB7">
        <w:rPr>
          <w:rFonts w:ascii="Arial" w:hAnsi="Arial" w:hint="cs"/>
          <w:noProof w:val="0"/>
          <w:rtl/>
        </w:rPr>
        <w:t xml:space="preserve">מופיע בפרופיל הנתבע ברשת </w:t>
      </w:r>
      <w:r w:rsidR="007056F2">
        <w:rPr>
          <w:rFonts w:ascii="Arial" w:hAnsi="Arial" w:hint="cs"/>
          <w:noProof w:val="0"/>
          <w:rtl/>
        </w:rPr>
        <w:t xml:space="preserve">החברתית לינקדין, ואין בכך כדי ללמד שהנתבע הוא הבעלים של </w:t>
      </w:r>
      <w:r w:rsidR="005D338B">
        <w:rPr>
          <w:rFonts w:ascii="Arial" w:hAnsi="Arial" w:hint="cs"/>
          <w:noProof w:val="0"/>
          <w:rtl/>
        </w:rPr>
        <w:t xml:space="preserve">חברה </w:t>
      </w:r>
      <w:r w:rsidR="005D338B" w:rsidRPr="005D338B">
        <w:rPr>
          <w:rFonts w:ascii="David" w:hAnsi="David"/>
          <w:noProof w:val="0"/>
        </w:rPr>
        <w:t>B</w:t>
      </w:r>
      <w:r w:rsidR="007056F2">
        <w:rPr>
          <w:rFonts w:ascii="Arial" w:hAnsi="Arial" w:hint="cs"/>
          <w:noProof w:val="0"/>
          <w:rtl/>
        </w:rPr>
        <w:t xml:space="preserve">. </w:t>
      </w:r>
      <w:r w:rsidR="00811A41" w:rsidRPr="008E65E9">
        <w:rPr>
          <w:rFonts w:ascii="Arial" w:hAnsi="Arial" w:hint="cs"/>
          <w:noProof w:val="0"/>
          <w:rtl/>
        </w:rPr>
        <w:t>התובעת מפנה לכך ש</w:t>
      </w:r>
      <w:r w:rsidR="00811A41" w:rsidRPr="008E65E9">
        <w:rPr>
          <w:rFonts w:ascii="Arial" w:hAnsi="Arial"/>
          <w:noProof w:val="0"/>
          <w:rtl/>
        </w:rPr>
        <w:t xml:space="preserve">באתר האינטרנט של החברה כאיש קשר רשומה </w:t>
      </w:r>
      <w:r w:rsidR="005D338B">
        <w:rPr>
          <w:rFonts w:ascii="Arial" w:hAnsi="Arial" w:hint="cs"/>
          <w:noProof w:val="0"/>
          <w:rtl/>
        </w:rPr>
        <w:t xml:space="preserve">חברה א' </w:t>
      </w:r>
      <w:r w:rsidR="00811A41" w:rsidRPr="008E65E9">
        <w:rPr>
          <w:rFonts w:ascii="Arial" w:hAnsi="Arial" w:hint="cs"/>
          <w:noProof w:val="0"/>
          <w:rtl/>
        </w:rPr>
        <w:t>ולכך</w:t>
      </w:r>
      <w:r w:rsidR="00811A41" w:rsidRPr="008E65E9">
        <w:rPr>
          <w:rFonts w:ascii="Arial" w:hAnsi="Arial"/>
          <w:noProof w:val="0"/>
          <w:rtl/>
        </w:rPr>
        <w:t xml:space="preserve"> </w:t>
      </w:r>
      <w:r w:rsidR="00D90601" w:rsidRPr="008E65E9">
        <w:rPr>
          <w:rFonts w:ascii="Arial" w:hAnsi="Arial" w:hint="cs"/>
          <w:noProof w:val="0"/>
          <w:rtl/>
        </w:rPr>
        <w:t xml:space="preserve">שכתובתה הרשומה בפרסומים זהה לכתובת </w:t>
      </w:r>
      <w:r w:rsidR="005D338B">
        <w:rPr>
          <w:rFonts w:ascii="Arial" w:hAnsi="Arial" w:hint="cs"/>
          <w:noProof w:val="0"/>
          <w:rtl/>
        </w:rPr>
        <w:t>חברה א'</w:t>
      </w:r>
      <w:r w:rsidR="00D90601" w:rsidRPr="008E65E9">
        <w:rPr>
          <w:rFonts w:ascii="Arial" w:hAnsi="Arial" w:hint="cs"/>
          <w:noProof w:val="0"/>
          <w:rtl/>
        </w:rPr>
        <w:t xml:space="preserve">. אולם, גם עובדות אלה אינן מלמדות על בעלות הנתבע </w:t>
      </w:r>
      <w:r w:rsidR="005D338B">
        <w:rPr>
          <w:rFonts w:ascii="Arial" w:hAnsi="Arial" w:hint="cs"/>
          <w:noProof w:val="0"/>
          <w:rtl/>
        </w:rPr>
        <w:t xml:space="preserve">בחברה </w:t>
      </w:r>
      <w:r w:rsidR="005D338B" w:rsidRPr="005D338B">
        <w:rPr>
          <w:rFonts w:ascii="David" w:hAnsi="David"/>
          <w:noProof w:val="0"/>
        </w:rPr>
        <w:t>B</w:t>
      </w:r>
      <w:r w:rsidR="005D338B" w:rsidRPr="005D338B">
        <w:rPr>
          <w:rFonts w:ascii="David" w:hAnsi="David"/>
          <w:noProof w:val="0"/>
          <w:rtl/>
        </w:rPr>
        <w:t xml:space="preserve"> </w:t>
      </w:r>
      <w:r w:rsidR="00D90601" w:rsidRPr="008E65E9">
        <w:rPr>
          <w:rFonts w:ascii="Arial" w:hAnsi="Arial" w:hint="cs"/>
          <w:noProof w:val="0"/>
          <w:rtl/>
        </w:rPr>
        <w:t xml:space="preserve">והן מתיישבות עם העובדה </w:t>
      </w:r>
      <w:r w:rsidR="005D338B">
        <w:rPr>
          <w:rFonts w:ascii="Arial" w:hAnsi="Arial" w:hint="cs"/>
          <w:noProof w:val="0"/>
          <w:rtl/>
        </w:rPr>
        <w:t xml:space="preserve">שחברה א' </w:t>
      </w:r>
      <w:r w:rsidR="00D90601" w:rsidRPr="008E65E9">
        <w:rPr>
          <w:rFonts w:ascii="Arial" w:hAnsi="Arial" w:hint="cs"/>
          <w:noProof w:val="0"/>
          <w:rtl/>
        </w:rPr>
        <w:t xml:space="preserve">נותנת </w:t>
      </w:r>
      <w:r w:rsidR="005D338B">
        <w:rPr>
          <w:rFonts w:ascii="Arial" w:hAnsi="Arial" w:hint="cs"/>
          <w:noProof w:val="0"/>
          <w:rtl/>
        </w:rPr>
        <w:t xml:space="preserve">לחברה </w:t>
      </w:r>
      <w:r w:rsidR="005D338B" w:rsidRPr="005D338B">
        <w:rPr>
          <w:rFonts w:ascii="David" w:hAnsi="David"/>
          <w:noProof w:val="0"/>
        </w:rPr>
        <w:t>B</w:t>
      </w:r>
      <w:r w:rsidR="005D338B" w:rsidRPr="005D338B">
        <w:rPr>
          <w:rFonts w:ascii="David" w:hAnsi="David"/>
          <w:noProof w:val="0"/>
          <w:rtl/>
        </w:rPr>
        <w:t xml:space="preserve"> </w:t>
      </w:r>
      <w:r w:rsidR="00D90601" w:rsidRPr="008E65E9">
        <w:rPr>
          <w:rFonts w:ascii="Arial" w:hAnsi="Arial" w:hint="cs"/>
          <w:noProof w:val="0"/>
          <w:rtl/>
        </w:rPr>
        <w:t xml:space="preserve">שירותי ייעוץ. יוער בהקשר זה כי על פי עדותו של הנתבע כתובתה הרשמית של </w:t>
      </w:r>
      <w:r w:rsidR="005D338B">
        <w:rPr>
          <w:rFonts w:ascii="Arial" w:hAnsi="Arial" w:hint="cs"/>
          <w:noProof w:val="0"/>
          <w:rtl/>
        </w:rPr>
        <w:t xml:space="preserve">חברה </w:t>
      </w:r>
      <w:r w:rsidR="005D338B" w:rsidRPr="005D338B">
        <w:rPr>
          <w:rFonts w:ascii="David" w:hAnsi="David"/>
          <w:noProof w:val="0"/>
        </w:rPr>
        <w:t>B</w:t>
      </w:r>
      <w:r w:rsidR="005D338B" w:rsidRPr="005D338B">
        <w:rPr>
          <w:rFonts w:ascii="David" w:hAnsi="David"/>
          <w:noProof w:val="0"/>
          <w:rtl/>
        </w:rPr>
        <w:t xml:space="preserve"> </w:t>
      </w:r>
      <w:r w:rsidR="00D90601" w:rsidRPr="008E65E9">
        <w:rPr>
          <w:rFonts w:ascii="Arial" w:hAnsi="Arial" w:hint="cs"/>
          <w:noProof w:val="0"/>
          <w:rtl/>
        </w:rPr>
        <w:t xml:space="preserve">אשר כלל אינה רשומה בישראל אינו בכתובת </w:t>
      </w:r>
      <w:r w:rsidR="005D338B">
        <w:rPr>
          <w:rFonts w:ascii="Arial" w:hAnsi="Arial" w:hint="cs"/>
          <w:noProof w:val="0"/>
          <w:rtl/>
        </w:rPr>
        <w:t xml:space="preserve">חברה א' </w:t>
      </w:r>
      <w:r w:rsidR="00D90601" w:rsidRPr="008E65E9">
        <w:rPr>
          <w:rFonts w:ascii="Arial" w:hAnsi="Arial" w:hint="cs"/>
          <w:noProof w:val="0"/>
          <w:rtl/>
        </w:rPr>
        <w:t>הרשומה בישראל.</w:t>
      </w:r>
    </w:p>
    <w:p w:rsidR="007056F2" w:rsidRPr="005D338B" w:rsidRDefault="007056F2" w:rsidP="007056F2">
      <w:pPr>
        <w:pStyle w:val="ad"/>
        <w:spacing w:line="360" w:lineRule="auto"/>
        <w:ind w:left="567"/>
        <w:jc w:val="both"/>
        <w:rPr>
          <w:rFonts w:ascii="Arial" w:hAnsi="Arial"/>
          <w:noProof w:val="0"/>
        </w:rPr>
      </w:pPr>
    </w:p>
    <w:p w:rsidR="008E65E9" w:rsidRDefault="000260F5" w:rsidP="005D338B">
      <w:pPr>
        <w:pStyle w:val="ad"/>
        <w:numPr>
          <w:ilvl w:val="0"/>
          <w:numId w:val="1"/>
        </w:numPr>
        <w:spacing w:line="360" w:lineRule="auto"/>
        <w:jc w:val="both"/>
        <w:rPr>
          <w:rFonts w:ascii="Arial" w:hAnsi="Arial"/>
          <w:noProof w:val="0"/>
        </w:rPr>
      </w:pPr>
      <w:r w:rsidRPr="008E65E9">
        <w:rPr>
          <w:rFonts w:ascii="Arial" w:hAnsi="Arial" w:hint="cs"/>
          <w:noProof w:val="0"/>
          <w:rtl/>
        </w:rPr>
        <w:t>הנת</w:t>
      </w:r>
      <w:r w:rsidR="00E41107" w:rsidRPr="008E65E9">
        <w:rPr>
          <w:rFonts w:ascii="Arial" w:hAnsi="Arial" w:hint="cs"/>
          <w:noProof w:val="0"/>
          <w:rtl/>
        </w:rPr>
        <w:t xml:space="preserve">בע העיד בחקירתו הנגדית כי בעבר </w:t>
      </w:r>
      <w:r w:rsidRPr="008E65E9">
        <w:rPr>
          <w:rFonts w:ascii="Arial" w:hAnsi="Arial" w:hint="cs"/>
          <w:noProof w:val="0"/>
          <w:rtl/>
        </w:rPr>
        <w:t xml:space="preserve">ישב </w:t>
      </w:r>
      <w:r w:rsidRPr="008E65E9">
        <w:rPr>
          <w:rFonts w:ascii="Arial" w:hAnsi="Arial"/>
          <w:noProof w:val="0"/>
          <w:rtl/>
        </w:rPr>
        <w:t xml:space="preserve">בדירקטוריון </w:t>
      </w:r>
      <w:r w:rsidRPr="008E65E9">
        <w:rPr>
          <w:rFonts w:ascii="Arial" w:hAnsi="Arial" w:hint="cs"/>
          <w:noProof w:val="0"/>
          <w:rtl/>
        </w:rPr>
        <w:t xml:space="preserve">של חברת </w:t>
      </w:r>
      <w:r w:rsidR="005D338B">
        <w:rPr>
          <w:rFonts w:ascii="Arial" w:hAnsi="Arial" w:hint="cs"/>
          <w:noProof w:val="0"/>
          <w:rtl/>
        </w:rPr>
        <w:t xml:space="preserve">--- </w:t>
      </w:r>
      <w:r w:rsidR="00E41107" w:rsidRPr="008E65E9">
        <w:rPr>
          <w:rFonts w:ascii="Arial" w:hAnsi="Arial" w:hint="cs"/>
          <w:noProof w:val="0"/>
          <w:rtl/>
        </w:rPr>
        <w:t xml:space="preserve">וכן בדירקטוריון של חברת </w:t>
      </w:r>
      <w:r w:rsidR="005D338B">
        <w:rPr>
          <w:rFonts w:ascii="Arial" w:hAnsi="Arial" w:hint="cs"/>
          <w:noProof w:val="0"/>
          <w:rtl/>
        </w:rPr>
        <w:t>---</w:t>
      </w:r>
      <w:r w:rsidR="00E41107" w:rsidRPr="008E65E9">
        <w:rPr>
          <w:rFonts w:ascii="Arial" w:hAnsi="Arial" w:hint="cs"/>
          <w:noProof w:val="0"/>
          <w:rtl/>
        </w:rPr>
        <w:t xml:space="preserve">, </w:t>
      </w:r>
      <w:r w:rsidRPr="008E65E9">
        <w:rPr>
          <w:rFonts w:ascii="Arial" w:hAnsi="Arial" w:hint="cs"/>
          <w:noProof w:val="0"/>
          <w:rtl/>
        </w:rPr>
        <w:t xml:space="preserve">משום השקעת </w:t>
      </w:r>
      <w:r w:rsidR="005D338B">
        <w:rPr>
          <w:rFonts w:ascii="Arial" w:hAnsi="Arial" w:hint="cs"/>
          <w:noProof w:val="0"/>
          <w:rtl/>
        </w:rPr>
        <w:t xml:space="preserve">חברה </w:t>
      </w:r>
      <w:r w:rsidR="005D338B" w:rsidRPr="005D338B">
        <w:rPr>
          <w:rFonts w:ascii="David" w:hAnsi="David"/>
          <w:noProof w:val="0"/>
        </w:rPr>
        <w:t>B</w:t>
      </w:r>
      <w:r w:rsidR="005D338B" w:rsidRPr="005D338B">
        <w:rPr>
          <w:rFonts w:ascii="David" w:hAnsi="David"/>
          <w:noProof w:val="0"/>
          <w:rtl/>
        </w:rPr>
        <w:t xml:space="preserve"> </w:t>
      </w:r>
      <w:r w:rsidR="00E41107" w:rsidRPr="008E65E9">
        <w:rPr>
          <w:rFonts w:ascii="Arial" w:hAnsi="Arial" w:hint="cs"/>
          <w:noProof w:val="0"/>
          <w:rtl/>
        </w:rPr>
        <w:t xml:space="preserve">בחברות אלה </w:t>
      </w:r>
      <w:r w:rsidRPr="008E65E9">
        <w:rPr>
          <w:rFonts w:ascii="Arial" w:hAnsi="Arial" w:hint="cs"/>
          <w:noProof w:val="0"/>
          <w:rtl/>
        </w:rPr>
        <w:t xml:space="preserve">והעובדה </w:t>
      </w:r>
      <w:r w:rsidR="005D338B">
        <w:rPr>
          <w:rFonts w:ascii="Arial" w:hAnsi="Arial" w:hint="cs"/>
          <w:noProof w:val="0"/>
          <w:rtl/>
        </w:rPr>
        <w:t xml:space="preserve">שחברה א' </w:t>
      </w:r>
      <w:r w:rsidRPr="008E65E9">
        <w:rPr>
          <w:rFonts w:ascii="Arial" w:hAnsi="Arial" w:hint="cs"/>
          <w:noProof w:val="0"/>
          <w:rtl/>
        </w:rPr>
        <w:t xml:space="preserve">מייעצת </w:t>
      </w:r>
      <w:r w:rsidR="005D338B">
        <w:rPr>
          <w:rFonts w:ascii="Arial" w:hAnsi="Arial" w:hint="cs"/>
          <w:noProof w:val="0"/>
          <w:rtl/>
        </w:rPr>
        <w:t xml:space="preserve">לחברה </w:t>
      </w:r>
      <w:r w:rsidR="005D338B" w:rsidRPr="005D338B">
        <w:rPr>
          <w:rFonts w:ascii="David" w:hAnsi="David"/>
          <w:noProof w:val="0"/>
        </w:rPr>
        <w:t>B</w:t>
      </w:r>
      <w:r w:rsidR="00E41107" w:rsidRPr="008E65E9">
        <w:rPr>
          <w:rFonts w:ascii="Arial" w:hAnsi="Arial" w:hint="cs"/>
          <w:noProof w:val="0"/>
          <w:rtl/>
        </w:rPr>
        <w:t xml:space="preserve">, וכי כאשר </w:t>
      </w:r>
      <w:r w:rsidR="005D338B">
        <w:rPr>
          <w:rFonts w:ascii="Arial" w:hAnsi="Arial" w:hint="cs"/>
          <w:noProof w:val="0"/>
          <w:rtl/>
        </w:rPr>
        <w:t xml:space="preserve">חברה </w:t>
      </w:r>
      <w:r w:rsidR="005D338B" w:rsidRPr="005D338B">
        <w:rPr>
          <w:rFonts w:ascii="David" w:hAnsi="David"/>
          <w:noProof w:val="0"/>
        </w:rPr>
        <w:t>B</w:t>
      </w:r>
      <w:r w:rsidR="005D338B" w:rsidRPr="005D338B">
        <w:rPr>
          <w:rFonts w:ascii="David" w:hAnsi="David"/>
          <w:noProof w:val="0"/>
          <w:rtl/>
        </w:rPr>
        <w:t xml:space="preserve"> </w:t>
      </w:r>
      <w:r w:rsidR="00E41107" w:rsidRPr="008E65E9">
        <w:rPr>
          <w:rFonts w:ascii="Arial" w:hAnsi="Arial" w:hint="cs"/>
          <w:noProof w:val="0"/>
          <w:rtl/>
        </w:rPr>
        <w:t>משקיעה השקעות משמעותיות, ההשקעה מקנה לה כיסא בדירקטוריון ובמקרים כאלה הוא היה משתתף באספות הדירקטוריון</w:t>
      </w:r>
      <w:r w:rsidRPr="008E65E9">
        <w:rPr>
          <w:rFonts w:ascii="Arial" w:hAnsi="Arial" w:hint="cs"/>
          <w:noProof w:val="0"/>
          <w:rtl/>
        </w:rPr>
        <w:t xml:space="preserve"> (עמ' 177 ש' 28 - עמ' </w:t>
      </w:r>
      <w:r w:rsidR="00E41107" w:rsidRPr="008E65E9">
        <w:rPr>
          <w:rFonts w:ascii="Arial" w:hAnsi="Arial" w:hint="cs"/>
          <w:noProof w:val="0"/>
          <w:rtl/>
        </w:rPr>
        <w:t xml:space="preserve">179 ש' 12). אכן הקשר בין </w:t>
      </w:r>
      <w:r w:rsidR="005D338B">
        <w:rPr>
          <w:rFonts w:ascii="Arial" w:hAnsi="Arial" w:hint="cs"/>
          <w:noProof w:val="0"/>
          <w:rtl/>
        </w:rPr>
        <w:t xml:space="preserve">חברה א' </w:t>
      </w:r>
      <w:r w:rsidR="00E41107" w:rsidRPr="008E65E9">
        <w:rPr>
          <w:rFonts w:ascii="Arial" w:hAnsi="Arial" w:hint="cs"/>
          <w:noProof w:val="0"/>
          <w:rtl/>
        </w:rPr>
        <w:t xml:space="preserve">לבין </w:t>
      </w:r>
      <w:r w:rsidR="005D338B">
        <w:rPr>
          <w:rFonts w:ascii="Arial" w:hAnsi="Arial" w:hint="cs"/>
          <w:noProof w:val="0"/>
          <w:rtl/>
        </w:rPr>
        <w:t xml:space="preserve">חברה </w:t>
      </w:r>
      <w:r w:rsidR="005D338B" w:rsidRPr="005D338B">
        <w:rPr>
          <w:rFonts w:ascii="David" w:hAnsi="David"/>
          <w:noProof w:val="0"/>
        </w:rPr>
        <w:t>B</w:t>
      </w:r>
      <w:r w:rsidR="005D338B" w:rsidRPr="005D338B">
        <w:rPr>
          <w:rFonts w:ascii="David" w:hAnsi="David"/>
          <w:noProof w:val="0"/>
          <w:rtl/>
        </w:rPr>
        <w:t xml:space="preserve"> </w:t>
      </w:r>
      <w:r w:rsidR="00E41107" w:rsidRPr="008E65E9">
        <w:rPr>
          <w:rFonts w:ascii="Arial" w:hAnsi="Arial" w:hint="cs"/>
          <w:noProof w:val="0"/>
          <w:rtl/>
        </w:rPr>
        <w:t xml:space="preserve">ברור והוא אף אינו מוכחש על ידי הנתבע. אולם, בכך אין כדי להפוך את הנתבע כבעלים של </w:t>
      </w:r>
      <w:r w:rsidR="005D338B">
        <w:rPr>
          <w:rFonts w:ascii="Arial" w:hAnsi="Arial" w:hint="cs"/>
          <w:noProof w:val="0"/>
          <w:rtl/>
        </w:rPr>
        <w:t xml:space="preserve">חברה </w:t>
      </w:r>
      <w:r w:rsidR="005D338B" w:rsidRPr="005D338B">
        <w:rPr>
          <w:rFonts w:ascii="David" w:hAnsi="David"/>
          <w:noProof w:val="0"/>
        </w:rPr>
        <w:t>B</w:t>
      </w:r>
      <w:r w:rsidR="005D338B" w:rsidRPr="005D338B">
        <w:rPr>
          <w:rFonts w:ascii="David" w:hAnsi="David"/>
          <w:noProof w:val="0"/>
          <w:rtl/>
        </w:rPr>
        <w:t xml:space="preserve"> </w:t>
      </w:r>
      <w:r w:rsidR="00E41107" w:rsidRPr="008E65E9">
        <w:rPr>
          <w:rFonts w:ascii="Arial" w:hAnsi="Arial" w:hint="cs"/>
          <w:noProof w:val="0"/>
          <w:rtl/>
        </w:rPr>
        <w:t xml:space="preserve">או של הכספים שחברה זו משקיעה בחברות אחרות. </w:t>
      </w:r>
    </w:p>
    <w:p w:rsidR="008E65E9" w:rsidRPr="005D338B" w:rsidRDefault="008E65E9" w:rsidP="008E65E9">
      <w:pPr>
        <w:pStyle w:val="ad"/>
        <w:spacing w:line="360" w:lineRule="auto"/>
        <w:ind w:left="567"/>
        <w:jc w:val="both"/>
        <w:rPr>
          <w:rFonts w:ascii="Arial" w:hAnsi="Arial"/>
          <w:noProof w:val="0"/>
        </w:rPr>
      </w:pPr>
    </w:p>
    <w:p w:rsidR="007056F2" w:rsidRDefault="00527AA6" w:rsidP="00EA2FBA">
      <w:pPr>
        <w:pStyle w:val="ad"/>
        <w:numPr>
          <w:ilvl w:val="0"/>
          <w:numId w:val="1"/>
        </w:numPr>
        <w:spacing w:line="360" w:lineRule="auto"/>
        <w:jc w:val="both"/>
        <w:rPr>
          <w:rFonts w:ascii="Arial" w:hAnsi="Arial"/>
          <w:noProof w:val="0"/>
        </w:rPr>
      </w:pPr>
      <w:r w:rsidRPr="008E65E9">
        <w:rPr>
          <w:rFonts w:ascii="Arial" w:hAnsi="Arial" w:hint="cs"/>
          <w:noProof w:val="0"/>
          <w:rtl/>
        </w:rPr>
        <w:lastRenderedPageBreak/>
        <w:t xml:space="preserve">עו"ד </w:t>
      </w:r>
      <w:r w:rsidR="005D338B">
        <w:rPr>
          <w:rFonts w:ascii="Arial" w:hAnsi="Arial" w:hint="cs"/>
          <w:noProof w:val="0"/>
          <w:rtl/>
        </w:rPr>
        <w:t xml:space="preserve">ק' העיד </w:t>
      </w:r>
      <w:r w:rsidRPr="008E65E9">
        <w:rPr>
          <w:rFonts w:ascii="Arial" w:hAnsi="Arial" w:hint="cs"/>
          <w:noProof w:val="0"/>
          <w:rtl/>
        </w:rPr>
        <w:t xml:space="preserve">בחקירתו הנגדית, כי </w:t>
      </w:r>
      <w:r w:rsidR="004B5F3B" w:rsidRPr="008E65E9">
        <w:rPr>
          <w:rFonts w:ascii="Arial" w:hAnsi="Arial" w:hint="cs"/>
          <w:noProof w:val="0"/>
          <w:rtl/>
        </w:rPr>
        <w:t xml:space="preserve">הנאמנות היא שהקימה את </w:t>
      </w:r>
      <w:r w:rsidR="005D338B">
        <w:rPr>
          <w:rFonts w:ascii="Arial" w:hAnsi="Arial" w:hint="cs"/>
          <w:noProof w:val="0"/>
          <w:rtl/>
        </w:rPr>
        <w:t xml:space="preserve">חברה </w:t>
      </w:r>
      <w:r w:rsidR="005D338B" w:rsidRPr="005D338B">
        <w:rPr>
          <w:rFonts w:ascii="David" w:hAnsi="David"/>
          <w:noProof w:val="0"/>
        </w:rPr>
        <w:t>B</w:t>
      </w:r>
      <w:r w:rsidR="005D338B" w:rsidRPr="005D338B">
        <w:rPr>
          <w:rFonts w:ascii="David" w:hAnsi="David"/>
          <w:noProof w:val="0"/>
          <w:rtl/>
        </w:rPr>
        <w:t xml:space="preserve"> </w:t>
      </w:r>
      <w:r w:rsidR="004B5F3B" w:rsidRPr="008E65E9">
        <w:rPr>
          <w:rFonts w:ascii="Arial" w:hAnsi="Arial" w:hint="cs"/>
          <w:noProof w:val="0"/>
          <w:rtl/>
        </w:rPr>
        <w:t xml:space="preserve">אשר דרכה </w:t>
      </w:r>
      <w:r w:rsidRPr="008E65E9">
        <w:rPr>
          <w:rFonts w:ascii="Arial" w:hAnsi="Arial" w:hint="cs"/>
          <w:noProof w:val="0"/>
          <w:rtl/>
        </w:rPr>
        <w:t xml:space="preserve">השקיעה המשפחה בחברות הון סיכון בישראל, כי </w:t>
      </w:r>
      <w:r w:rsidR="005D338B">
        <w:rPr>
          <w:rFonts w:ascii="Arial" w:hAnsi="Arial" w:hint="cs"/>
          <w:noProof w:val="0"/>
          <w:rtl/>
        </w:rPr>
        <w:t xml:space="preserve">חברה א' </w:t>
      </w:r>
      <w:r w:rsidRPr="008E65E9">
        <w:rPr>
          <w:rFonts w:ascii="Arial" w:hAnsi="Arial" w:hint="cs"/>
          <w:noProof w:val="0"/>
          <w:rtl/>
        </w:rPr>
        <w:t xml:space="preserve">מייעצת </w:t>
      </w:r>
      <w:r w:rsidR="005D338B">
        <w:rPr>
          <w:rFonts w:ascii="Arial" w:hAnsi="Arial" w:hint="cs"/>
          <w:noProof w:val="0"/>
          <w:rtl/>
        </w:rPr>
        <w:t xml:space="preserve">לחברה </w:t>
      </w:r>
      <w:r w:rsidR="005D338B" w:rsidRPr="005D338B">
        <w:rPr>
          <w:rFonts w:ascii="David" w:hAnsi="David"/>
          <w:noProof w:val="0"/>
        </w:rPr>
        <w:t>B</w:t>
      </w:r>
      <w:r w:rsidR="005D338B" w:rsidRPr="005D338B">
        <w:rPr>
          <w:rFonts w:ascii="David" w:hAnsi="David"/>
          <w:noProof w:val="0"/>
          <w:rtl/>
        </w:rPr>
        <w:t xml:space="preserve"> </w:t>
      </w:r>
      <w:r w:rsidRPr="008E65E9">
        <w:rPr>
          <w:rFonts w:ascii="Arial" w:hAnsi="Arial" w:hint="cs"/>
          <w:noProof w:val="0"/>
          <w:rtl/>
        </w:rPr>
        <w:t>ב</w:t>
      </w:r>
      <w:r w:rsidR="004B5F3B" w:rsidRPr="008E65E9">
        <w:rPr>
          <w:rFonts w:ascii="Arial" w:hAnsi="Arial" w:hint="cs"/>
          <w:noProof w:val="0"/>
          <w:rtl/>
        </w:rPr>
        <w:t xml:space="preserve">יחס להשקעות האלה בישראל וכי הנתבע אינו הבעלים של </w:t>
      </w:r>
      <w:r w:rsidR="00EA2FBA">
        <w:rPr>
          <w:rFonts w:ascii="Arial" w:hAnsi="Arial" w:hint="cs"/>
          <w:noProof w:val="0"/>
          <w:rtl/>
        </w:rPr>
        <w:t xml:space="preserve">חברה </w:t>
      </w:r>
      <w:r w:rsidR="00EA2FBA" w:rsidRPr="005D338B">
        <w:rPr>
          <w:rFonts w:ascii="David" w:hAnsi="David"/>
          <w:noProof w:val="0"/>
        </w:rPr>
        <w:t>B</w:t>
      </w:r>
      <w:r w:rsidR="00EA2FBA" w:rsidRPr="005D338B">
        <w:rPr>
          <w:rFonts w:ascii="David" w:hAnsi="David"/>
          <w:noProof w:val="0"/>
          <w:rtl/>
        </w:rPr>
        <w:t xml:space="preserve"> </w:t>
      </w:r>
      <w:r w:rsidR="004B5F3B" w:rsidRPr="008E65E9">
        <w:rPr>
          <w:rFonts w:ascii="Arial" w:hAnsi="Arial" w:hint="cs"/>
          <w:noProof w:val="0"/>
          <w:rtl/>
        </w:rPr>
        <w:t xml:space="preserve">ואינו רשום כבעליה והוא גם אינו בעלים של החברות בהן משקיעה </w:t>
      </w:r>
      <w:r w:rsidR="00EA2FBA">
        <w:rPr>
          <w:rFonts w:ascii="Arial" w:hAnsi="Arial" w:hint="cs"/>
          <w:noProof w:val="0"/>
          <w:rtl/>
        </w:rPr>
        <w:t xml:space="preserve">חברה </w:t>
      </w:r>
      <w:r w:rsidR="00EA2FBA" w:rsidRPr="005D338B">
        <w:rPr>
          <w:rFonts w:ascii="David" w:hAnsi="David"/>
          <w:noProof w:val="0"/>
        </w:rPr>
        <w:t>B</w:t>
      </w:r>
      <w:r w:rsidR="00EA2FBA" w:rsidRPr="005D338B">
        <w:rPr>
          <w:rFonts w:ascii="David" w:hAnsi="David"/>
          <w:noProof w:val="0"/>
          <w:rtl/>
        </w:rPr>
        <w:t xml:space="preserve"> </w:t>
      </w:r>
      <w:r w:rsidR="004B5F3B" w:rsidRPr="008E65E9">
        <w:rPr>
          <w:rFonts w:ascii="Arial" w:hAnsi="Arial" w:hint="cs"/>
          <w:noProof w:val="0"/>
          <w:rtl/>
        </w:rPr>
        <w:t>(</w:t>
      </w:r>
      <w:r w:rsidR="007056F2">
        <w:rPr>
          <w:rFonts w:ascii="Arial" w:hAnsi="Arial" w:hint="cs"/>
          <w:noProof w:val="0"/>
          <w:rtl/>
        </w:rPr>
        <w:t>עמ' 109 ש' 28 - עמ' 110 ש' 23).</w:t>
      </w:r>
    </w:p>
    <w:p w:rsidR="007056F2" w:rsidRPr="00EA2FBA" w:rsidRDefault="007056F2" w:rsidP="007056F2">
      <w:pPr>
        <w:pStyle w:val="ad"/>
        <w:spacing w:line="360" w:lineRule="auto"/>
        <w:ind w:left="567"/>
        <w:jc w:val="both"/>
        <w:rPr>
          <w:rFonts w:ascii="Arial" w:hAnsi="Arial"/>
          <w:noProof w:val="0"/>
        </w:rPr>
      </w:pPr>
    </w:p>
    <w:p w:rsidR="008E65E9" w:rsidRDefault="00540BBA" w:rsidP="00EA2FBA">
      <w:pPr>
        <w:pStyle w:val="ad"/>
        <w:numPr>
          <w:ilvl w:val="0"/>
          <w:numId w:val="1"/>
        </w:numPr>
        <w:spacing w:line="360" w:lineRule="auto"/>
        <w:jc w:val="both"/>
        <w:rPr>
          <w:rFonts w:ascii="Arial" w:hAnsi="Arial"/>
          <w:noProof w:val="0"/>
        </w:rPr>
      </w:pPr>
      <w:r w:rsidRPr="008E65E9">
        <w:rPr>
          <w:rFonts w:ascii="Arial" w:hAnsi="Arial" w:hint="cs"/>
          <w:noProof w:val="0"/>
          <w:rtl/>
        </w:rPr>
        <w:t xml:space="preserve">מר </w:t>
      </w:r>
      <w:r w:rsidR="00EA2FBA">
        <w:rPr>
          <w:rFonts w:ascii="Arial" w:hAnsi="Arial" w:hint="cs"/>
          <w:noProof w:val="0"/>
          <w:rtl/>
        </w:rPr>
        <w:t xml:space="preserve">י' </w:t>
      </w:r>
      <w:r w:rsidR="007056F2">
        <w:rPr>
          <w:rFonts w:ascii="Arial" w:hAnsi="Arial" w:hint="cs"/>
          <w:noProof w:val="0"/>
          <w:rtl/>
        </w:rPr>
        <w:t xml:space="preserve">העיד </w:t>
      </w:r>
      <w:r w:rsidRPr="008E65E9">
        <w:rPr>
          <w:rFonts w:ascii="Arial" w:hAnsi="Arial" w:hint="cs"/>
          <w:noProof w:val="0"/>
          <w:rtl/>
        </w:rPr>
        <w:t xml:space="preserve">בחקירתו הנגדית כי הוא </w:t>
      </w:r>
      <w:r w:rsidR="007056F2">
        <w:rPr>
          <w:rFonts w:ascii="Arial" w:hAnsi="Arial" w:hint="cs"/>
          <w:noProof w:val="0"/>
          <w:rtl/>
        </w:rPr>
        <w:t xml:space="preserve">(ולא הנתבע) </w:t>
      </w:r>
      <w:r w:rsidRPr="008E65E9">
        <w:rPr>
          <w:rFonts w:ascii="Arial" w:hAnsi="Arial" w:hint="cs"/>
          <w:noProof w:val="0"/>
          <w:rtl/>
        </w:rPr>
        <w:t xml:space="preserve">זה שמצא את רוב ההשקעות שביצעה </w:t>
      </w:r>
      <w:r w:rsidR="00EA2FBA">
        <w:rPr>
          <w:rFonts w:ascii="Arial" w:hAnsi="Arial" w:hint="cs"/>
          <w:noProof w:val="0"/>
          <w:rtl/>
        </w:rPr>
        <w:t xml:space="preserve">חברה </w:t>
      </w:r>
      <w:r w:rsidR="00EA2FBA" w:rsidRPr="005D338B">
        <w:rPr>
          <w:rFonts w:ascii="David" w:hAnsi="David"/>
          <w:noProof w:val="0"/>
        </w:rPr>
        <w:t>B</w:t>
      </w:r>
      <w:r w:rsidR="00EA2FBA" w:rsidRPr="005D338B">
        <w:rPr>
          <w:rFonts w:ascii="David" w:hAnsi="David"/>
          <w:noProof w:val="0"/>
          <w:rtl/>
        </w:rPr>
        <w:t xml:space="preserve"> </w:t>
      </w:r>
      <w:r w:rsidRPr="008E65E9">
        <w:rPr>
          <w:rFonts w:ascii="Arial" w:hAnsi="Arial" w:hint="cs"/>
          <w:noProof w:val="0"/>
          <w:rtl/>
        </w:rPr>
        <w:t>ונפגש עם נציגי החברות בהן בוצעו ההשקעות ולעתים גם הנתבע היה נפגש (עמ' 115 ש' 28 - עמ' 116 ש' 27</w:t>
      </w:r>
      <w:r w:rsidR="008C433E" w:rsidRPr="008E65E9">
        <w:rPr>
          <w:rFonts w:ascii="Arial" w:hAnsi="Arial" w:hint="cs"/>
          <w:noProof w:val="0"/>
          <w:rtl/>
        </w:rPr>
        <w:t>, וכן בעמ' 117 ש' 31 - עמ' 118 ש' 3</w:t>
      </w:r>
      <w:r w:rsidRPr="008E65E9">
        <w:rPr>
          <w:rFonts w:ascii="Arial" w:hAnsi="Arial" w:hint="cs"/>
          <w:noProof w:val="0"/>
          <w:rtl/>
        </w:rPr>
        <w:t>).</w:t>
      </w:r>
    </w:p>
    <w:p w:rsidR="008E65E9" w:rsidRPr="00EA2FBA" w:rsidRDefault="008E65E9" w:rsidP="008E65E9">
      <w:pPr>
        <w:pStyle w:val="ad"/>
        <w:spacing w:line="360" w:lineRule="auto"/>
        <w:ind w:left="567"/>
        <w:jc w:val="both"/>
        <w:rPr>
          <w:rFonts w:ascii="Arial" w:hAnsi="Arial"/>
          <w:noProof w:val="0"/>
        </w:rPr>
      </w:pPr>
    </w:p>
    <w:p w:rsidR="00754083" w:rsidRPr="008E65E9" w:rsidRDefault="00754083" w:rsidP="00EA2FBA">
      <w:pPr>
        <w:pStyle w:val="ad"/>
        <w:numPr>
          <w:ilvl w:val="0"/>
          <w:numId w:val="1"/>
        </w:numPr>
        <w:spacing w:line="360" w:lineRule="auto"/>
        <w:jc w:val="both"/>
        <w:rPr>
          <w:rFonts w:ascii="Arial" w:hAnsi="Arial"/>
          <w:noProof w:val="0"/>
        </w:rPr>
      </w:pPr>
      <w:r w:rsidRPr="008E65E9">
        <w:rPr>
          <w:rFonts w:ascii="Arial" w:hAnsi="Arial"/>
          <w:noProof w:val="0"/>
          <w:rtl/>
        </w:rPr>
        <w:t xml:space="preserve">התובעת לא הוכיחה כי הנתבע </w:t>
      </w:r>
      <w:r w:rsidR="004B5F3B" w:rsidRPr="008E65E9">
        <w:rPr>
          <w:rFonts w:ascii="Arial" w:hAnsi="Arial" w:hint="cs"/>
          <w:noProof w:val="0"/>
          <w:rtl/>
        </w:rPr>
        <w:t xml:space="preserve">הוא בעליה של </w:t>
      </w:r>
      <w:r w:rsidR="00EA2FBA">
        <w:rPr>
          <w:rFonts w:ascii="Arial" w:hAnsi="Arial" w:hint="cs"/>
          <w:noProof w:val="0"/>
          <w:rtl/>
        </w:rPr>
        <w:t xml:space="preserve">חברה </w:t>
      </w:r>
      <w:r w:rsidR="00EA2FBA" w:rsidRPr="005D338B">
        <w:rPr>
          <w:rFonts w:ascii="David" w:hAnsi="David"/>
          <w:noProof w:val="0"/>
        </w:rPr>
        <w:t>B</w:t>
      </w:r>
      <w:r w:rsidR="00EA2FBA" w:rsidRPr="005D338B">
        <w:rPr>
          <w:rFonts w:ascii="David" w:hAnsi="David"/>
          <w:noProof w:val="0"/>
          <w:rtl/>
        </w:rPr>
        <w:t xml:space="preserve"> </w:t>
      </w:r>
      <w:r w:rsidR="004B5F3B" w:rsidRPr="008E65E9">
        <w:rPr>
          <w:rFonts w:ascii="Arial" w:hAnsi="Arial" w:hint="cs"/>
          <w:noProof w:val="0"/>
          <w:rtl/>
        </w:rPr>
        <w:t xml:space="preserve">ולא הוכיחה כי הנתבע </w:t>
      </w:r>
      <w:r w:rsidRPr="008E65E9">
        <w:rPr>
          <w:rFonts w:ascii="Arial" w:hAnsi="Arial"/>
          <w:noProof w:val="0"/>
          <w:rtl/>
        </w:rPr>
        <w:t xml:space="preserve">השקיע בחברות </w:t>
      </w:r>
      <w:r w:rsidR="004B5F3B" w:rsidRPr="008E65E9">
        <w:rPr>
          <w:rFonts w:ascii="Arial" w:hAnsi="Arial" w:hint="cs"/>
          <w:noProof w:val="0"/>
          <w:rtl/>
        </w:rPr>
        <w:t xml:space="preserve">הזנק </w:t>
      </w:r>
      <w:r w:rsidRPr="008E65E9">
        <w:rPr>
          <w:rFonts w:ascii="Arial" w:hAnsi="Arial"/>
          <w:noProof w:val="0"/>
          <w:rtl/>
        </w:rPr>
        <w:t>כספים השייכים לו או לחברה שבבעלותו</w:t>
      </w:r>
      <w:r w:rsidR="00474DB9" w:rsidRPr="008E65E9">
        <w:rPr>
          <w:rFonts w:ascii="Arial" w:hAnsi="Arial" w:hint="cs"/>
          <w:noProof w:val="0"/>
          <w:rtl/>
        </w:rPr>
        <w:t>.</w:t>
      </w:r>
      <w:r w:rsidR="00077268" w:rsidRPr="008E65E9">
        <w:rPr>
          <w:rFonts w:ascii="Arial" w:hAnsi="Arial" w:hint="cs"/>
          <w:noProof w:val="0"/>
          <w:rtl/>
        </w:rPr>
        <w:t xml:space="preserve"> </w:t>
      </w:r>
    </w:p>
    <w:p w:rsidR="00754083" w:rsidRPr="00EA2FBA" w:rsidRDefault="00754083" w:rsidP="00754083">
      <w:pPr>
        <w:pStyle w:val="ad"/>
        <w:spacing w:line="360" w:lineRule="auto"/>
        <w:ind w:left="567"/>
        <w:jc w:val="both"/>
        <w:rPr>
          <w:rFonts w:ascii="Arial" w:hAnsi="Arial"/>
          <w:noProof w:val="0"/>
          <w:rtl/>
        </w:rPr>
      </w:pPr>
    </w:p>
    <w:p w:rsidR="00754083" w:rsidRPr="00474C1A" w:rsidRDefault="00754083" w:rsidP="00EA2FBA">
      <w:pPr>
        <w:pStyle w:val="ad"/>
        <w:spacing w:line="360" w:lineRule="auto"/>
        <w:ind w:left="567"/>
        <w:jc w:val="both"/>
        <w:rPr>
          <w:rFonts w:ascii="Miriam" w:hAnsi="Miriam" w:cs="Miriam"/>
          <w:noProof w:val="0"/>
          <w:sz w:val="22"/>
          <w:szCs w:val="22"/>
        </w:rPr>
      </w:pPr>
      <w:r w:rsidRPr="00474C1A">
        <w:rPr>
          <w:rFonts w:ascii="Miriam" w:hAnsi="Miriam" w:cs="Miriam"/>
          <w:noProof w:val="0"/>
          <w:sz w:val="22"/>
          <w:szCs w:val="22"/>
          <w:rtl/>
        </w:rPr>
        <w:t>שתי חברות</w:t>
      </w:r>
      <w:r w:rsidR="00474C1A">
        <w:rPr>
          <w:rFonts w:ascii="Miriam" w:hAnsi="Miriam" w:cs="Miriam" w:hint="cs"/>
          <w:noProof w:val="0"/>
          <w:sz w:val="22"/>
          <w:szCs w:val="22"/>
          <w:rtl/>
        </w:rPr>
        <w:t xml:space="preserve"> בב</w:t>
      </w:r>
      <w:r w:rsidR="00EA2FBA">
        <w:rPr>
          <w:rFonts w:ascii="Miriam" w:hAnsi="Miriam" w:cs="Miriam" w:hint="cs"/>
          <w:noProof w:val="0"/>
          <w:sz w:val="22"/>
          <w:szCs w:val="22"/>
          <w:rtl/>
        </w:rPr>
        <w:t>'</w:t>
      </w:r>
      <w:r w:rsidR="00474C1A">
        <w:rPr>
          <w:rFonts w:ascii="Miriam" w:hAnsi="Miriam" w:cs="Miriam" w:hint="cs"/>
          <w:noProof w:val="0"/>
          <w:sz w:val="22"/>
          <w:szCs w:val="22"/>
          <w:rtl/>
        </w:rPr>
        <w:t xml:space="preserve"> וב</w:t>
      </w:r>
      <w:r w:rsidR="00EA2FBA">
        <w:rPr>
          <w:rFonts w:ascii="Miriam" w:hAnsi="Miriam" w:cs="Miriam" w:hint="cs"/>
          <w:noProof w:val="0"/>
          <w:sz w:val="22"/>
          <w:szCs w:val="22"/>
          <w:rtl/>
        </w:rPr>
        <w:t>---</w:t>
      </w:r>
      <w:r w:rsidRPr="00474C1A">
        <w:rPr>
          <w:rFonts w:ascii="Miriam" w:hAnsi="Miriam" w:cs="Miriam"/>
          <w:noProof w:val="0"/>
          <w:sz w:val="22"/>
          <w:szCs w:val="22"/>
          <w:rtl/>
        </w:rPr>
        <w:t>:</w:t>
      </w:r>
    </w:p>
    <w:p w:rsidR="00754083" w:rsidRDefault="00754083" w:rsidP="00754083">
      <w:pPr>
        <w:pStyle w:val="ad"/>
        <w:spacing w:line="360" w:lineRule="auto"/>
        <w:ind w:left="567"/>
        <w:jc w:val="both"/>
        <w:rPr>
          <w:rFonts w:ascii="Arial" w:hAnsi="Arial"/>
          <w:noProof w:val="0"/>
        </w:rPr>
      </w:pPr>
    </w:p>
    <w:p w:rsidR="00754083" w:rsidRPr="009C43D6" w:rsidRDefault="00754083" w:rsidP="00EA2FBA">
      <w:pPr>
        <w:pStyle w:val="ad"/>
        <w:numPr>
          <w:ilvl w:val="0"/>
          <w:numId w:val="1"/>
        </w:numPr>
        <w:spacing w:line="360" w:lineRule="auto"/>
        <w:jc w:val="both"/>
        <w:rPr>
          <w:rFonts w:ascii="Arial" w:hAnsi="Arial"/>
          <w:noProof w:val="0"/>
        </w:rPr>
      </w:pPr>
      <w:r>
        <w:rPr>
          <w:rFonts w:ascii="David" w:hAnsi="David"/>
          <w:noProof w:val="0"/>
          <w:rtl/>
        </w:rPr>
        <w:t xml:space="preserve">התובעת טענה בסיכומיה, כי הנתבע הסתיר שבבעלותו שתי חברות </w:t>
      </w:r>
      <w:r w:rsidR="00EA2FBA">
        <w:rPr>
          <w:rFonts w:ascii="David" w:hAnsi="David" w:hint="cs"/>
          <w:noProof w:val="0"/>
          <w:rtl/>
        </w:rPr>
        <w:t>חברה</w:t>
      </w:r>
      <w:r w:rsidR="00EA2FBA">
        <w:rPr>
          <w:rFonts w:ascii="David" w:hAnsi="David" w:hint="cs"/>
          <w:noProof w:val="0"/>
        </w:rPr>
        <w:t xml:space="preserve"> C</w:t>
      </w:r>
      <w:r w:rsidR="00EA2FBA">
        <w:rPr>
          <w:rFonts w:ascii="David" w:hAnsi="David" w:hint="cs"/>
          <w:noProof w:val="0"/>
          <w:rtl/>
        </w:rPr>
        <w:t xml:space="preserve"> וחברה </w:t>
      </w:r>
      <w:r w:rsidR="00EA2FBA">
        <w:rPr>
          <w:rFonts w:ascii="David" w:hAnsi="David" w:hint="cs"/>
          <w:noProof w:val="0"/>
        </w:rPr>
        <w:t>D</w:t>
      </w:r>
      <w:r>
        <w:rPr>
          <w:rFonts w:ascii="Arial" w:hAnsi="Arial"/>
          <w:noProof w:val="0"/>
          <w:rtl/>
        </w:rPr>
        <w:t>. אין מחלוקת כי שתי חבר</w:t>
      </w:r>
      <w:r w:rsidR="00D22EF0">
        <w:rPr>
          <w:rFonts w:ascii="Arial" w:hAnsi="Arial"/>
          <w:noProof w:val="0"/>
          <w:rtl/>
        </w:rPr>
        <w:t xml:space="preserve">ות אלה בבעלות הנתבע והן רשומות </w:t>
      </w:r>
      <w:r w:rsidR="00D22EF0">
        <w:rPr>
          <w:rFonts w:ascii="Arial" w:hAnsi="Arial" w:hint="cs"/>
          <w:noProof w:val="0"/>
          <w:rtl/>
        </w:rPr>
        <w:t xml:space="preserve">על </w:t>
      </w:r>
      <w:r>
        <w:rPr>
          <w:rFonts w:ascii="Arial" w:hAnsi="Arial"/>
          <w:noProof w:val="0"/>
          <w:rtl/>
        </w:rPr>
        <w:t>שמו. אולם, כפי שפורט לעיל, מדובר בחברות שאינן פעילות ואשר המומחה לא מצא ל</w:t>
      </w:r>
      <w:r w:rsidR="00D92C87">
        <w:rPr>
          <w:rFonts w:ascii="Arial" w:hAnsi="Arial"/>
          <w:noProof w:val="0"/>
          <w:rtl/>
        </w:rPr>
        <w:t>ייחס להן שווי כלשהו בחוות הדעת</w:t>
      </w:r>
      <w:r w:rsidR="00D92C87">
        <w:rPr>
          <w:rFonts w:ascii="Arial" w:hAnsi="Arial" w:hint="cs"/>
          <w:noProof w:val="0"/>
          <w:rtl/>
        </w:rPr>
        <w:t xml:space="preserve"> (</w:t>
      </w:r>
      <w:r w:rsidR="009C43D6">
        <w:rPr>
          <w:rFonts w:ascii="Arial" w:hAnsi="Arial" w:hint="cs"/>
          <w:noProof w:val="0"/>
          <w:rtl/>
        </w:rPr>
        <w:t xml:space="preserve">הנתבע </w:t>
      </w:r>
      <w:r w:rsidR="00D92C87">
        <w:rPr>
          <w:rFonts w:ascii="Arial" w:hAnsi="Arial" w:hint="cs"/>
          <w:noProof w:val="0"/>
          <w:rtl/>
        </w:rPr>
        <w:t xml:space="preserve">אף </w:t>
      </w:r>
      <w:r w:rsidR="009C43D6">
        <w:rPr>
          <w:rFonts w:ascii="Arial" w:hAnsi="Arial" w:hint="cs"/>
          <w:noProof w:val="0"/>
          <w:rtl/>
        </w:rPr>
        <w:t>התייחס</w:t>
      </w:r>
      <w:r w:rsidR="00D92C87">
        <w:rPr>
          <w:rFonts w:ascii="Arial" w:hAnsi="Arial" w:hint="cs"/>
          <w:noProof w:val="0"/>
          <w:rtl/>
        </w:rPr>
        <w:t xml:space="preserve"> לחברות אלה בסעיפים 21-19 לתצהיר עדותו הראשית</w:t>
      </w:r>
      <w:r w:rsidR="009C43D6">
        <w:rPr>
          <w:rFonts w:ascii="Arial" w:hAnsi="Arial" w:hint="cs"/>
          <w:noProof w:val="0"/>
          <w:rtl/>
        </w:rPr>
        <w:t xml:space="preserve"> </w:t>
      </w:r>
      <w:r w:rsidR="00D92C87">
        <w:rPr>
          <w:rFonts w:ascii="Arial" w:hAnsi="Arial" w:hint="cs"/>
          <w:noProof w:val="0"/>
          <w:rtl/>
        </w:rPr>
        <w:t>וטענותיו בעניין זה לא נסתרו בחקירתו הנגדית במסגרתה אף הציע להעביר לבעלותה של התובעת את אותן חברות ללא תמורה, עמ' 158 ש' 6-5)</w:t>
      </w:r>
      <w:r w:rsidR="009C43D6">
        <w:rPr>
          <w:rFonts w:ascii="Arial" w:hAnsi="Arial" w:hint="cs"/>
          <w:noProof w:val="0"/>
          <w:rtl/>
        </w:rPr>
        <w:t xml:space="preserve">. </w:t>
      </w:r>
    </w:p>
    <w:p w:rsidR="00754083" w:rsidRPr="00D22EF0" w:rsidRDefault="00754083" w:rsidP="00754083">
      <w:pPr>
        <w:pStyle w:val="ad"/>
        <w:spacing w:line="360" w:lineRule="auto"/>
        <w:ind w:left="567"/>
        <w:jc w:val="both"/>
        <w:rPr>
          <w:rFonts w:ascii="Arial" w:hAnsi="Arial"/>
          <w:noProof w:val="0"/>
        </w:rPr>
      </w:pPr>
    </w:p>
    <w:p w:rsidR="00754083" w:rsidRPr="00474C1A" w:rsidRDefault="00EA2FBA" w:rsidP="00754083">
      <w:pPr>
        <w:pStyle w:val="ad"/>
        <w:spacing w:line="360" w:lineRule="auto"/>
        <w:ind w:left="567"/>
        <w:jc w:val="both"/>
        <w:rPr>
          <w:rFonts w:ascii="Miriam" w:hAnsi="Miriam" w:cs="Miriam"/>
          <w:noProof w:val="0"/>
          <w:sz w:val="22"/>
          <w:szCs w:val="22"/>
        </w:rPr>
      </w:pPr>
      <w:r>
        <w:rPr>
          <w:rFonts w:ascii="Miriam" w:hAnsi="Miriam" w:cs="Miriam" w:hint="cs"/>
          <w:noProof w:val="0"/>
          <w:sz w:val="22"/>
          <w:szCs w:val="22"/>
          <w:rtl/>
        </w:rPr>
        <w:t>מלון בי'</w:t>
      </w:r>
      <w:r w:rsidR="00754083" w:rsidRPr="00474C1A">
        <w:rPr>
          <w:rFonts w:ascii="Miriam" w:hAnsi="Miriam" w:cs="Miriam"/>
          <w:noProof w:val="0"/>
          <w:sz w:val="22"/>
          <w:szCs w:val="22"/>
          <w:rtl/>
        </w:rPr>
        <w:t>:</w:t>
      </w:r>
    </w:p>
    <w:p w:rsidR="00754083" w:rsidRDefault="00754083" w:rsidP="00754083">
      <w:pPr>
        <w:pStyle w:val="ad"/>
        <w:spacing w:line="360" w:lineRule="auto"/>
        <w:ind w:left="567"/>
        <w:jc w:val="both"/>
        <w:rPr>
          <w:rFonts w:ascii="Arial" w:hAnsi="Arial"/>
          <w:noProof w:val="0"/>
          <w:rtl/>
        </w:rPr>
      </w:pPr>
    </w:p>
    <w:p w:rsidR="00754083" w:rsidRDefault="00754083" w:rsidP="007D1687">
      <w:pPr>
        <w:pStyle w:val="ad"/>
        <w:numPr>
          <w:ilvl w:val="0"/>
          <w:numId w:val="1"/>
        </w:numPr>
        <w:spacing w:line="360" w:lineRule="auto"/>
        <w:jc w:val="both"/>
        <w:rPr>
          <w:rFonts w:ascii="Arial" w:hAnsi="Arial"/>
          <w:noProof w:val="0"/>
          <w:rtl/>
        </w:rPr>
      </w:pPr>
      <w:r>
        <w:rPr>
          <w:rFonts w:ascii="Arial" w:hAnsi="Arial"/>
          <w:noProof w:val="0"/>
          <w:rtl/>
        </w:rPr>
        <w:t xml:space="preserve">בעניין זה טענה התובעת בסיכומיה, באופן דל, אך כי </w:t>
      </w:r>
      <w:r>
        <w:rPr>
          <w:rFonts w:ascii="Aharoni" w:hAnsi="Aharoni" w:cs="Aharoni"/>
          <w:noProof w:val="0"/>
          <w:rtl/>
        </w:rPr>
        <w:t xml:space="preserve">"הוכח כי בין יתר עיסוקיו, הנתבע ניהל את שיפוץ מלון </w:t>
      </w:r>
      <w:r w:rsidR="007D1687">
        <w:rPr>
          <w:rFonts w:ascii="Aharoni" w:hAnsi="Aharoni" w:cs="Aharoni" w:hint="cs"/>
          <w:noProof w:val="0"/>
          <w:rtl/>
        </w:rPr>
        <w:t xml:space="preserve">--- </w:t>
      </w:r>
      <w:r>
        <w:rPr>
          <w:rFonts w:ascii="Aharoni" w:hAnsi="Aharoni" w:cs="Aharoni"/>
          <w:noProof w:val="0"/>
          <w:rtl/>
        </w:rPr>
        <w:t xml:space="preserve">המצוי בבעלות המשפחה. הסבתא הודתה כי הנתבע היה זה שניהל את שיפוץ מלון </w:t>
      </w:r>
      <w:r w:rsidR="007D1687">
        <w:rPr>
          <w:rFonts w:ascii="Aharoni" w:hAnsi="Aharoni" w:cs="Aharoni" w:hint="cs"/>
          <w:noProof w:val="0"/>
          <w:rtl/>
        </w:rPr>
        <w:t xml:space="preserve">--- </w:t>
      </w:r>
      <w:r>
        <w:rPr>
          <w:rFonts w:ascii="Aharoni" w:hAnsi="Aharoni" w:cs="Aharoni"/>
          <w:noProof w:val="0"/>
          <w:rtl/>
        </w:rPr>
        <w:t>שבבעלות המשפחה"</w:t>
      </w:r>
      <w:r>
        <w:rPr>
          <w:rFonts w:ascii="Arial" w:hAnsi="Arial"/>
          <w:noProof w:val="0"/>
          <w:rtl/>
        </w:rPr>
        <w:t xml:space="preserve"> (סעיף 44 לסיכומיה). אף בעניין זה, גם אם הנתבע ניהל את השיפוץ או היה אחראי על השיפוץ של נכס זה הרשום בבעלות הנאמנות, בה הוא לא נהנה ולא בעלים – אין בכך כדי להפכו לנהנה או לבעלים. יש להבחין בין ניהול נכס לבין הבעלות בו, בין באופן ישיר ובין באמצעות נאמנות.</w:t>
      </w:r>
      <w:r w:rsidR="00C23036">
        <w:rPr>
          <w:rFonts w:ascii="Arial" w:hAnsi="Arial" w:hint="cs"/>
          <w:noProof w:val="0"/>
          <w:rtl/>
        </w:rPr>
        <w:t xml:space="preserve"> עו"ד </w:t>
      </w:r>
      <w:r w:rsidR="007D1687">
        <w:rPr>
          <w:rFonts w:ascii="Arial" w:hAnsi="Arial" w:hint="cs"/>
          <w:noProof w:val="0"/>
          <w:rtl/>
        </w:rPr>
        <w:t xml:space="preserve">מ' מ' </w:t>
      </w:r>
      <w:r w:rsidR="00C23036">
        <w:rPr>
          <w:rFonts w:ascii="Arial" w:hAnsi="Arial" w:hint="cs"/>
          <w:noProof w:val="0"/>
          <w:rtl/>
        </w:rPr>
        <w:t xml:space="preserve">אשר עבד כיועץ משפטי לנאמנות, העיד במפורש בחקירתו בבית המשפט כי </w:t>
      </w:r>
      <w:r w:rsidR="00C23036" w:rsidRPr="00A61892">
        <w:rPr>
          <w:rFonts w:ascii="Aharoni" w:hAnsi="Aharoni" w:cs="Aharoni"/>
          <w:noProof w:val="0"/>
          <w:rtl/>
        </w:rPr>
        <w:t xml:space="preserve">"המלון הוא לא </w:t>
      </w:r>
      <w:r w:rsidR="00A61892" w:rsidRPr="00A61892">
        <w:rPr>
          <w:rFonts w:ascii="Aharoni" w:hAnsi="Aharoni" w:cs="Aharoni"/>
          <w:noProof w:val="0"/>
          <w:rtl/>
        </w:rPr>
        <w:t xml:space="preserve">בבעלותו של </w:t>
      </w:r>
      <w:r w:rsidR="007D1687">
        <w:rPr>
          <w:rFonts w:ascii="Aharoni" w:hAnsi="Aharoni" w:cs="Aharoni" w:hint="cs"/>
          <w:noProof w:val="0"/>
          <w:rtl/>
        </w:rPr>
        <w:t>[הנתבע]</w:t>
      </w:r>
      <w:r w:rsidR="00A61892" w:rsidRPr="00A61892">
        <w:rPr>
          <w:rFonts w:ascii="Aharoni" w:hAnsi="Aharoni" w:cs="Aharoni"/>
          <w:noProof w:val="0"/>
          <w:rtl/>
        </w:rPr>
        <w:t>..."</w:t>
      </w:r>
      <w:r w:rsidR="00A61892">
        <w:rPr>
          <w:rFonts w:ascii="Arial" w:hAnsi="Arial" w:hint="cs"/>
          <w:noProof w:val="0"/>
          <w:rtl/>
        </w:rPr>
        <w:t xml:space="preserve"> (פרוטוקול בעמ' 95 ש' 7-5). </w:t>
      </w:r>
      <w:r w:rsidR="00074CF8">
        <w:rPr>
          <w:rFonts w:ascii="Arial" w:hAnsi="Arial" w:hint="cs"/>
          <w:noProof w:val="0"/>
          <w:rtl/>
        </w:rPr>
        <w:t>ראו בעניין זה גם הדברים מתוך תצהיר עדותה הראשית של סבתו של הנתבע אשר הובאו לעיל.</w:t>
      </w:r>
      <w:r w:rsidR="009C43D6">
        <w:rPr>
          <w:rFonts w:ascii="Arial" w:hAnsi="Arial" w:hint="cs"/>
          <w:noProof w:val="0"/>
          <w:rtl/>
        </w:rPr>
        <w:t xml:space="preserve"> הינה כי כן, התובעת לא הוכיחה כי הנתבע הוא הבעלים של המלון.</w:t>
      </w:r>
    </w:p>
    <w:p w:rsidR="00754083" w:rsidRDefault="00754083" w:rsidP="00754083">
      <w:pPr>
        <w:pStyle w:val="ad"/>
        <w:spacing w:line="360" w:lineRule="auto"/>
        <w:ind w:left="567"/>
        <w:jc w:val="both"/>
        <w:rPr>
          <w:rFonts w:ascii="Arial" w:hAnsi="Arial"/>
          <w:noProof w:val="0"/>
        </w:rPr>
      </w:pPr>
    </w:p>
    <w:p w:rsidR="00754083" w:rsidRPr="00474C1A" w:rsidRDefault="007D1687" w:rsidP="00754083">
      <w:pPr>
        <w:pStyle w:val="ad"/>
        <w:spacing w:line="360" w:lineRule="auto"/>
        <w:ind w:left="567"/>
        <w:jc w:val="both"/>
        <w:rPr>
          <w:rFonts w:ascii="Miriam" w:hAnsi="Miriam" w:cs="Miriam"/>
          <w:noProof w:val="0"/>
          <w:sz w:val="22"/>
          <w:szCs w:val="22"/>
        </w:rPr>
      </w:pPr>
      <w:r>
        <w:rPr>
          <w:rFonts w:ascii="Miriam" w:hAnsi="Miriam" w:cs="Miriam" w:hint="cs"/>
          <w:noProof w:val="0"/>
          <w:sz w:val="22"/>
          <w:szCs w:val="22"/>
          <w:rtl/>
        </w:rPr>
        <w:t xml:space="preserve">מגדל </w:t>
      </w:r>
      <w:r>
        <w:rPr>
          <w:rFonts w:ascii="Miriam" w:hAnsi="Miriam" w:cs="Miriam" w:hint="cs"/>
          <w:noProof w:val="0"/>
          <w:sz w:val="22"/>
          <w:szCs w:val="22"/>
        </w:rPr>
        <w:t>E</w:t>
      </w:r>
      <w:r>
        <w:rPr>
          <w:rFonts w:ascii="Miriam" w:hAnsi="Miriam" w:cs="Miriam" w:hint="cs"/>
          <w:noProof w:val="0"/>
          <w:sz w:val="22"/>
          <w:szCs w:val="22"/>
          <w:rtl/>
        </w:rPr>
        <w:t xml:space="preserve"> ופרויקט </w:t>
      </w:r>
      <w:r>
        <w:rPr>
          <w:rFonts w:ascii="Miriam" w:hAnsi="Miriam" w:cs="Miriam" w:hint="cs"/>
          <w:noProof w:val="0"/>
          <w:sz w:val="22"/>
          <w:szCs w:val="22"/>
        </w:rPr>
        <w:t>E</w:t>
      </w:r>
      <w:r w:rsidR="00754083" w:rsidRPr="00474C1A">
        <w:rPr>
          <w:rFonts w:ascii="Miriam" w:hAnsi="Miriam" w:cs="Miriam"/>
          <w:noProof w:val="0"/>
          <w:sz w:val="22"/>
          <w:szCs w:val="22"/>
          <w:rtl/>
        </w:rPr>
        <w:t>:</w:t>
      </w:r>
    </w:p>
    <w:p w:rsidR="00754083" w:rsidRDefault="00754083" w:rsidP="00754083">
      <w:pPr>
        <w:pStyle w:val="ad"/>
        <w:spacing w:line="360" w:lineRule="auto"/>
        <w:ind w:left="567"/>
        <w:jc w:val="both"/>
        <w:rPr>
          <w:rFonts w:ascii="Arial" w:hAnsi="Arial"/>
          <w:noProof w:val="0"/>
          <w:rtl/>
        </w:rPr>
      </w:pPr>
    </w:p>
    <w:p w:rsidR="008E65E9" w:rsidRDefault="00754083" w:rsidP="007D1687">
      <w:pPr>
        <w:pStyle w:val="ad"/>
        <w:numPr>
          <w:ilvl w:val="0"/>
          <w:numId w:val="1"/>
        </w:numPr>
        <w:spacing w:line="360" w:lineRule="auto"/>
        <w:jc w:val="both"/>
        <w:rPr>
          <w:rFonts w:ascii="Arial" w:hAnsi="Arial"/>
          <w:noProof w:val="0"/>
        </w:rPr>
      </w:pPr>
      <w:r>
        <w:rPr>
          <w:rFonts w:ascii="Arial" w:hAnsi="Arial"/>
          <w:noProof w:val="0"/>
          <w:rtl/>
        </w:rPr>
        <w:lastRenderedPageBreak/>
        <w:t xml:space="preserve">התובעת טענה בסיכומיה, כי </w:t>
      </w:r>
      <w:r>
        <w:rPr>
          <w:rFonts w:ascii="Aharoni" w:hAnsi="Aharoni" w:cs="Aharoni"/>
          <w:noProof w:val="0"/>
          <w:rtl/>
        </w:rPr>
        <w:t xml:space="preserve">"בשנת 2015 לערך, הבעל הוציא אל הפועל פרויקט חדש בעלות של כ- 58,000 $ שכלל הקמת </w:t>
      </w:r>
      <w:r w:rsidR="007D1687">
        <w:rPr>
          <w:rFonts w:ascii="Aharoni" w:hAnsi="Aharoni" w:cs="Aharoni" w:hint="cs"/>
          <w:noProof w:val="0"/>
          <w:rtl/>
        </w:rPr>
        <w:t>---</w:t>
      </w:r>
      <w:r>
        <w:rPr>
          <w:rFonts w:ascii="Aharoni" w:hAnsi="Aharoni" w:cs="Aharoni"/>
          <w:noProof w:val="0"/>
          <w:rtl/>
        </w:rPr>
        <w:t xml:space="preserve">, ואף כלל הקמת </w:t>
      </w:r>
      <w:r w:rsidR="007D1687">
        <w:rPr>
          <w:rFonts w:ascii="Aharoni" w:hAnsi="Aharoni" w:cs="Aharoni" w:hint="cs"/>
          <w:noProof w:val="0"/>
          <w:rtl/>
        </w:rPr>
        <w:t xml:space="preserve">---[פרויקט </w:t>
      </w:r>
      <w:r w:rsidR="007D1687">
        <w:rPr>
          <w:rFonts w:ascii="Aharoni" w:hAnsi="Aharoni" w:cs="Aharoni" w:hint="cs"/>
          <w:noProof w:val="0"/>
        </w:rPr>
        <w:t>E</w:t>
      </w:r>
      <w:r w:rsidR="007D1687">
        <w:rPr>
          <w:rFonts w:ascii="Aharoni" w:hAnsi="Aharoni" w:cs="Aharoni" w:hint="cs"/>
          <w:noProof w:val="0"/>
          <w:rtl/>
        </w:rPr>
        <w:t>]</w:t>
      </w:r>
      <w:r>
        <w:rPr>
          <w:rFonts w:ascii="Aharoni" w:hAnsi="Aharoni" w:cs="Aharoni"/>
          <w:noProof w:val="0"/>
          <w:rtl/>
        </w:rPr>
        <w:t xml:space="preserve">, שהינו פרי יוזמתה של התובעת, שאף לקחה חלק גדול בפגישות עם אדריכלים ומעצבים, משרד יח"צ ומציאת שוכרים </w:t>
      </w:r>
      <w:r w:rsidR="007D1687">
        <w:rPr>
          <w:rFonts w:ascii="Aharoni" w:hAnsi="Aharoni" w:cs="Aharoni" w:hint="cs"/>
          <w:noProof w:val="0"/>
          <w:rtl/>
        </w:rPr>
        <w:t>ל[פרויקט]</w:t>
      </w:r>
      <w:r>
        <w:rPr>
          <w:rFonts w:ascii="Aharoni" w:hAnsi="Aharoni" w:cs="Aharoni"/>
          <w:noProof w:val="0"/>
          <w:rtl/>
        </w:rPr>
        <w:t>"</w:t>
      </w:r>
      <w:r>
        <w:rPr>
          <w:rFonts w:ascii="Arial" w:hAnsi="Arial"/>
          <w:noProof w:val="0"/>
          <w:rtl/>
        </w:rPr>
        <w:t xml:space="preserve">. לטענתה, </w:t>
      </w:r>
      <w:r>
        <w:rPr>
          <w:rFonts w:ascii="Aharoni" w:hAnsi="Aharoni" w:cs="Aharoni"/>
          <w:noProof w:val="0"/>
          <w:rtl/>
        </w:rPr>
        <w:t xml:space="preserve">"הוכח כי הנתבע, ביחד עם התובעת, היה היזם של </w:t>
      </w:r>
      <w:r w:rsidR="007D1687">
        <w:rPr>
          <w:rFonts w:ascii="Aharoni" w:hAnsi="Aharoni" w:cs="Aharoni" w:hint="cs"/>
          <w:noProof w:val="0"/>
          <w:rtl/>
        </w:rPr>
        <w:t>[</w:t>
      </w:r>
      <w:r>
        <w:rPr>
          <w:rFonts w:ascii="Aharoni" w:hAnsi="Aharoni" w:cs="Aharoni"/>
          <w:noProof w:val="0"/>
          <w:rtl/>
        </w:rPr>
        <w:t xml:space="preserve">פרויקט </w:t>
      </w:r>
      <w:r w:rsidR="007D1687">
        <w:rPr>
          <w:rFonts w:ascii="Aharoni" w:hAnsi="Aharoni" w:cs="Aharoni" w:hint="cs"/>
          <w:noProof w:val="0"/>
        </w:rPr>
        <w:t>E</w:t>
      </w:r>
      <w:r w:rsidR="007D1687">
        <w:rPr>
          <w:rFonts w:ascii="Aharoni" w:hAnsi="Aharoni" w:cs="Aharoni" w:hint="cs"/>
          <w:noProof w:val="0"/>
          <w:rtl/>
        </w:rPr>
        <w:t xml:space="preserve">] </w:t>
      </w:r>
      <w:r>
        <w:rPr>
          <w:rFonts w:ascii="Aharoni" w:hAnsi="Aharoni" w:cs="Aharoni"/>
          <w:noProof w:val="0"/>
          <w:rtl/>
        </w:rPr>
        <w:t>בי</w:t>
      </w:r>
      <w:r w:rsidR="007D1687">
        <w:rPr>
          <w:rFonts w:ascii="Aharoni" w:hAnsi="Aharoni" w:cs="Aharoni" w:hint="cs"/>
          <w:noProof w:val="0"/>
          <w:rtl/>
        </w:rPr>
        <w:t>'</w:t>
      </w:r>
      <w:r>
        <w:rPr>
          <w:rFonts w:ascii="Aharoni" w:hAnsi="Aharoni" w:cs="Aharoni"/>
          <w:noProof w:val="0"/>
          <w:rtl/>
        </w:rPr>
        <w:t xml:space="preserve"> בשנת 2015"</w:t>
      </w:r>
      <w:r>
        <w:rPr>
          <w:rFonts w:ascii="Arial" w:hAnsi="Arial"/>
          <w:noProof w:val="0"/>
          <w:rtl/>
        </w:rPr>
        <w:t xml:space="preserve"> (סעיף 45 לסיכומיה). בעניין זה הפנתה התובעת לחקירתו הנגדית של הנתבע שם הודה שהוא תכנן את </w:t>
      </w:r>
      <w:r w:rsidR="007D1687">
        <w:rPr>
          <w:rFonts w:ascii="Arial" w:hAnsi="Arial" w:hint="cs"/>
          <w:noProof w:val="0"/>
          <w:rtl/>
        </w:rPr>
        <w:t xml:space="preserve">הפרויקט </w:t>
      </w:r>
      <w:r>
        <w:rPr>
          <w:rFonts w:ascii="Arial" w:hAnsi="Arial"/>
          <w:noProof w:val="0"/>
          <w:rtl/>
        </w:rPr>
        <w:t xml:space="preserve">וידע מה עלות השיפוץ (עמ' 166 ש' 21-14) וכן כי התובעת השתתפה </w:t>
      </w:r>
      <w:r w:rsidR="0067672F">
        <w:rPr>
          <w:rFonts w:ascii="Arial" w:hAnsi="Arial" w:hint="cs"/>
          <w:noProof w:val="0"/>
          <w:rtl/>
        </w:rPr>
        <w:t xml:space="preserve">במספר פגישות שנערכו בקשר לעיצוב הפרויקט בשלב ההתחלתי שלו </w:t>
      </w:r>
      <w:r>
        <w:rPr>
          <w:rFonts w:ascii="Arial" w:hAnsi="Arial"/>
          <w:noProof w:val="0"/>
          <w:rtl/>
        </w:rPr>
        <w:t xml:space="preserve">(עמ' 167 ש' 21-13). כן מפנה התובעת לעדות </w:t>
      </w:r>
      <w:r w:rsidR="00666327">
        <w:rPr>
          <w:rFonts w:ascii="Arial" w:hAnsi="Arial" w:hint="cs"/>
          <w:noProof w:val="0"/>
          <w:rtl/>
        </w:rPr>
        <w:t xml:space="preserve">מר </w:t>
      </w:r>
      <w:r w:rsidR="007D1687">
        <w:rPr>
          <w:rFonts w:ascii="Arial" w:hAnsi="Arial" w:hint="cs"/>
          <w:noProof w:val="0"/>
          <w:rtl/>
        </w:rPr>
        <w:t xml:space="preserve">מ' מ' </w:t>
      </w:r>
      <w:r>
        <w:rPr>
          <w:rFonts w:ascii="Arial" w:hAnsi="Arial"/>
          <w:noProof w:val="0"/>
          <w:rtl/>
        </w:rPr>
        <w:t xml:space="preserve">כי בשנים האחרונות דיבר עם הנתבע על הנושא הזה </w:t>
      </w:r>
      <w:r w:rsidR="0067672F">
        <w:rPr>
          <w:rFonts w:ascii="Arial" w:hAnsi="Arial" w:hint="cs"/>
          <w:noProof w:val="0"/>
          <w:rtl/>
        </w:rPr>
        <w:t>שלוש</w:t>
      </w:r>
      <w:r>
        <w:rPr>
          <w:rFonts w:ascii="Arial" w:hAnsi="Arial"/>
          <w:noProof w:val="0"/>
          <w:rtl/>
        </w:rPr>
        <w:t xml:space="preserve"> פעמים ועם התובעת פעמיים (עמ' 94 ש' 4-2), לעדות סבתו של הנתבע לפיה הנתבע ניהל את </w:t>
      </w:r>
      <w:r w:rsidR="007D1687" w:rsidRPr="007D1687">
        <w:rPr>
          <w:rFonts w:ascii="David" w:hAnsi="David"/>
          <w:noProof w:val="0"/>
          <w:rtl/>
        </w:rPr>
        <w:t xml:space="preserve">[מגדל </w:t>
      </w:r>
      <w:r w:rsidR="007D1687" w:rsidRPr="007D1687">
        <w:rPr>
          <w:rFonts w:ascii="David" w:hAnsi="David"/>
          <w:noProof w:val="0"/>
        </w:rPr>
        <w:t>E</w:t>
      </w:r>
      <w:r w:rsidR="007D1687" w:rsidRPr="007D1687">
        <w:rPr>
          <w:rFonts w:ascii="David" w:hAnsi="David"/>
          <w:noProof w:val="0"/>
          <w:rtl/>
        </w:rPr>
        <w:t xml:space="preserve"> ופרויקט </w:t>
      </w:r>
      <w:r w:rsidR="007D1687" w:rsidRPr="007D1687">
        <w:rPr>
          <w:rFonts w:ascii="David" w:hAnsi="David"/>
          <w:noProof w:val="0"/>
        </w:rPr>
        <w:t>E</w:t>
      </w:r>
      <w:r w:rsidR="007D1687">
        <w:rPr>
          <w:rFonts w:ascii="Arial" w:hAnsi="Arial" w:hint="cs"/>
          <w:noProof w:val="0"/>
          <w:rtl/>
        </w:rPr>
        <w:t xml:space="preserve">] </w:t>
      </w:r>
      <w:r>
        <w:rPr>
          <w:rFonts w:ascii="Arial" w:hAnsi="Arial"/>
          <w:noProof w:val="0"/>
          <w:rtl/>
        </w:rPr>
        <w:t>(עמ' 101 ש' 18-15), לעדות אמו של הנתבע לפיה הנתבע יזם רכישה של שטח נוסף שע</w:t>
      </w:r>
      <w:r w:rsidR="0067672F">
        <w:rPr>
          <w:rFonts w:ascii="Arial" w:hAnsi="Arial"/>
          <w:noProof w:val="0"/>
          <w:rtl/>
        </w:rPr>
        <w:t>מד למכירה ליד בית המלון בי</w:t>
      </w:r>
      <w:r w:rsidR="007D1687">
        <w:rPr>
          <w:rFonts w:ascii="Arial" w:hAnsi="Arial" w:hint="cs"/>
          <w:noProof w:val="0"/>
          <w:rtl/>
        </w:rPr>
        <w:t>'</w:t>
      </w:r>
      <w:r>
        <w:rPr>
          <w:rFonts w:ascii="Arial" w:hAnsi="Arial"/>
          <w:noProof w:val="0"/>
          <w:rtl/>
        </w:rPr>
        <w:t xml:space="preserve"> שהוא </w:t>
      </w:r>
      <w:r w:rsidR="00666327">
        <w:rPr>
          <w:rFonts w:ascii="Arial" w:hAnsi="Arial"/>
          <w:noProof w:val="0"/>
          <w:rtl/>
        </w:rPr>
        <w:t xml:space="preserve">למעשה </w:t>
      </w:r>
      <w:r w:rsidR="007D1687">
        <w:rPr>
          <w:rFonts w:ascii="Arial" w:hAnsi="Arial" w:hint="cs"/>
          <w:noProof w:val="0"/>
          <w:rtl/>
        </w:rPr>
        <w:t xml:space="preserve">פרויקט </w:t>
      </w:r>
      <w:r w:rsidR="007D1687" w:rsidRPr="007D1687">
        <w:rPr>
          <w:rFonts w:ascii="David" w:hAnsi="David"/>
          <w:noProof w:val="0"/>
        </w:rPr>
        <w:t>E</w:t>
      </w:r>
      <w:r w:rsidR="007D1687" w:rsidRPr="007D1687">
        <w:rPr>
          <w:rFonts w:ascii="David" w:hAnsi="David"/>
          <w:noProof w:val="0"/>
          <w:rtl/>
        </w:rPr>
        <w:t xml:space="preserve"> </w:t>
      </w:r>
      <w:r w:rsidR="00666327">
        <w:rPr>
          <w:rFonts w:ascii="Arial" w:hAnsi="Arial"/>
          <w:noProof w:val="0"/>
          <w:rtl/>
        </w:rPr>
        <w:t>(עמ' 113 ש' 18-15)</w:t>
      </w:r>
      <w:r w:rsidR="00666327">
        <w:rPr>
          <w:rFonts w:ascii="Arial" w:hAnsi="Arial" w:hint="cs"/>
          <w:noProof w:val="0"/>
          <w:rtl/>
        </w:rPr>
        <w:t xml:space="preserve"> ו</w:t>
      </w:r>
      <w:r>
        <w:rPr>
          <w:rFonts w:ascii="Arial" w:hAnsi="Arial"/>
          <w:noProof w:val="0"/>
          <w:rtl/>
        </w:rPr>
        <w:t xml:space="preserve">לעדות </w:t>
      </w:r>
      <w:r w:rsidR="00666327">
        <w:rPr>
          <w:rFonts w:ascii="Arial" w:hAnsi="Arial" w:hint="cs"/>
          <w:noProof w:val="0"/>
          <w:rtl/>
        </w:rPr>
        <w:t xml:space="preserve">גב' </w:t>
      </w:r>
      <w:r w:rsidR="007D1687">
        <w:rPr>
          <w:rFonts w:ascii="Arial" w:hAnsi="Arial" w:hint="cs"/>
          <w:noProof w:val="0"/>
          <w:rtl/>
        </w:rPr>
        <w:t xml:space="preserve">ס' </w:t>
      </w:r>
      <w:r>
        <w:rPr>
          <w:rFonts w:ascii="Arial" w:hAnsi="Arial"/>
          <w:noProof w:val="0"/>
          <w:rtl/>
        </w:rPr>
        <w:t xml:space="preserve">שהנתבע אמר לה שהרעיון של </w:t>
      </w:r>
      <w:r w:rsidR="007D1687">
        <w:rPr>
          <w:rFonts w:ascii="Arial" w:hAnsi="Arial" w:hint="cs"/>
          <w:noProof w:val="0"/>
          <w:rtl/>
        </w:rPr>
        <w:t xml:space="preserve">פרויקט </w:t>
      </w:r>
      <w:r w:rsidR="007D1687" w:rsidRPr="007D1687">
        <w:rPr>
          <w:rFonts w:ascii="David" w:hAnsi="David"/>
          <w:noProof w:val="0"/>
        </w:rPr>
        <w:t>E</w:t>
      </w:r>
      <w:r w:rsidR="007D1687" w:rsidRPr="007D1687">
        <w:rPr>
          <w:rFonts w:ascii="David" w:hAnsi="David"/>
          <w:noProof w:val="0"/>
          <w:rtl/>
        </w:rPr>
        <w:t xml:space="preserve"> </w:t>
      </w:r>
      <w:r>
        <w:rPr>
          <w:rFonts w:ascii="Arial" w:hAnsi="Arial"/>
          <w:noProof w:val="0"/>
          <w:rtl/>
        </w:rPr>
        <w:t xml:space="preserve">היה של התובעת (עמ' 85 ש' 19-18). אולם בכל העדויות הללו אליהן מפנה התובעת, אין כדי ללמד שהנתבע הוא הבעלים של </w:t>
      </w:r>
      <w:r w:rsidR="007D1687">
        <w:rPr>
          <w:rFonts w:ascii="Arial" w:hAnsi="Arial" w:hint="cs"/>
          <w:noProof w:val="0"/>
          <w:rtl/>
        </w:rPr>
        <w:t>הפרויקט</w:t>
      </w:r>
      <w:r>
        <w:rPr>
          <w:rFonts w:ascii="Arial" w:hAnsi="Arial"/>
          <w:noProof w:val="0"/>
          <w:rtl/>
        </w:rPr>
        <w:t>, אלא אך שהוא יזם את הפרויקט כאשר הצדדים התגוררו בארה"ב</w:t>
      </w:r>
      <w:r w:rsidR="00A56F95">
        <w:rPr>
          <w:rFonts w:ascii="Arial" w:hAnsi="Arial" w:hint="cs"/>
          <w:noProof w:val="0"/>
          <w:rtl/>
        </w:rPr>
        <w:t xml:space="preserve"> </w:t>
      </w:r>
      <w:r>
        <w:rPr>
          <w:rFonts w:ascii="Arial" w:hAnsi="Arial"/>
          <w:noProof w:val="0"/>
          <w:rtl/>
        </w:rPr>
        <w:t>לצורך עבודת הנתב</w:t>
      </w:r>
      <w:r w:rsidR="00527AA6">
        <w:rPr>
          <w:rFonts w:ascii="Arial" w:hAnsi="Arial"/>
          <w:noProof w:val="0"/>
          <w:rtl/>
        </w:rPr>
        <w:t xml:space="preserve">ע בחברת </w:t>
      </w:r>
      <w:r w:rsidR="00666327">
        <w:rPr>
          <w:rFonts w:ascii="Arial" w:hAnsi="Arial" w:hint="cs"/>
          <w:noProof w:val="0"/>
          <w:rtl/>
        </w:rPr>
        <w:t>תחזוקה</w:t>
      </w:r>
      <w:r w:rsidR="00527AA6">
        <w:rPr>
          <w:rFonts w:ascii="Arial" w:hAnsi="Arial"/>
          <w:noProof w:val="0"/>
          <w:rtl/>
        </w:rPr>
        <w:t xml:space="preserve"> של נכסי הנאמנות.</w:t>
      </w:r>
      <w:r w:rsidR="00527AA6">
        <w:rPr>
          <w:rFonts w:ascii="Arial" w:hAnsi="Arial" w:hint="cs"/>
          <w:noProof w:val="0"/>
          <w:rtl/>
        </w:rPr>
        <w:t xml:space="preserve"> </w:t>
      </w:r>
      <w:r w:rsidR="00CC09A6" w:rsidRPr="00527AA6">
        <w:rPr>
          <w:rFonts w:ascii="Arial" w:hAnsi="Arial" w:hint="cs"/>
          <w:noProof w:val="0"/>
          <w:rtl/>
        </w:rPr>
        <w:t xml:space="preserve">ראו גם עדות עו"ד </w:t>
      </w:r>
      <w:r w:rsidR="007D1687">
        <w:rPr>
          <w:rFonts w:ascii="Arial" w:hAnsi="Arial" w:hint="cs"/>
          <w:noProof w:val="0"/>
          <w:rtl/>
        </w:rPr>
        <w:t xml:space="preserve">ק' </w:t>
      </w:r>
      <w:r w:rsidR="00527AA6" w:rsidRPr="00527AA6">
        <w:rPr>
          <w:rFonts w:ascii="Arial" w:hAnsi="Arial" w:hint="cs"/>
          <w:noProof w:val="0"/>
          <w:rtl/>
        </w:rPr>
        <w:t>אשר נשאל בחקירתו הנגדית אודות מעורבות הנתבע בפרויקט</w:t>
      </w:r>
      <w:r w:rsidR="007D1687">
        <w:rPr>
          <w:rFonts w:ascii="Arial" w:hAnsi="Arial" w:hint="cs"/>
          <w:noProof w:val="0"/>
          <w:rtl/>
        </w:rPr>
        <w:t xml:space="preserve"> ---</w:t>
      </w:r>
      <w:r w:rsidR="00527AA6" w:rsidRPr="00527AA6">
        <w:rPr>
          <w:rFonts w:ascii="Arial" w:hAnsi="Arial" w:hint="cs"/>
          <w:noProof w:val="0"/>
          <w:rtl/>
        </w:rPr>
        <w:t xml:space="preserve">, והשיב: </w:t>
      </w:r>
      <w:r w:rsidR="00527AA6" w:rsidRPr="00527AA6">
        <w:rPr>
          <w:rFonts w:ascii="Aharoni" w:hAnsi="Aharoni" w:cs="Aharoni"/>
          <w:noProof w:val="0"/>
          <w:rtl/>
        </w:rPr>
        <w:t>"</w:t>
      </w:r>
      <w:r w:rsidR="007D1687">
        <w:rPr>
          <w:rFonts w:ascii="Aharoni" w:hAnsi="Aharoni" w:cs="Aharoni" w:hint="cs"/>
          <w:noProof w:val="0"/>
          <w:rtl/>
        </w:rPr>
        <w:t xml:space="preserve">[הנתבע] </w:t>
      </w:r>
      <w:r w:rsidR="00527AA6" w:rsidRPr="00527AA6">
        <w:rPr>
          <w:rFonts w:ascii="Aharoni" w:hAnsi="Aharoni" w:cs="Aharoni"/>
          <w:noProof w:val="0"/>
          <w:rtl/>
        </w:rPr>
        <w:t>ניהל את חברת ניהול הנכסים שהיא זאת שבנתה את זה"</w:t>
      </w:r>
      <w:r w:rsidR="00527AA6" w:rsidRPr="00527AA6">
        <w:rPr>
          <w:rFonts w:ascii="Arial" w:hAnsi="Arial" w:hint="cs"/>
          <w:noProof w:val="0"/>
          <w:rtl/>
        </w:rPr>
        <w:t xml:space="preserve"> (עמ' 108 ש' </w:t>
      </w:r>
      <w:r w:rsidR="007D1687">
        <w:rPr>
          <w:rFonts w:ascii="Arial" w:hAnsi="Arial" w:hint="cs"/>
          <w:noProof w:val="0"/>
          <w:rtl/>
        </w:rPr>
        <w:t>23 - 32</w:t>
      </w:r>
      <w:r w:rsidR="00527AA6" w:rsidRPr="00527AA6">
        <w:rPr>
          <w:rFonts w:ascii="Arial" w:hAnsi="Arial" w:hint="cs"/>
          <w:noProof w:val="0"/>
          <w:rtl/>
        </w:rPr>
        <w:t>).</w:t>
      </w:r>
    </w:p>
    <w:p w:rsidR="008E65E9" w:rsidRPr="007D1687" w:rsidRDefault="008E65E9" w:rsidP="008E65E9">
      <w:pPr>
        <w:pStyle w:val="ad"/>
        <w:spacing w:line="360" w:lineRule="auto"/>
        <w:ind w:left="567"/>
        <w:jc w:val="both"/>
        <w:rPr>
          <w:rFonts w:ascii="Arial" w:hAnsi="Arial"/>
          <w:noProof w:val="0"/>
        </w:rPr>
      </w:pPr>
    </w:p>
    <w:p w:rsidR="008E65E9" w:rsidRDefault="00754083" w:rsidP="004B0922">
      <w:pPr>
        <w:pStyle w:val="ad"/>
        <w:numPr>
          <w:ilvl w:val="0"/>
          <w:numId w:val="1"/>
        </w:numPr>
        <w:spacing w:line="360" w:lineRule="auto"/>
        <w:jc w:val="both"/>
        <w:rPr>
          <w:rFonts w:ascii="Arial" w:hAnsi="Arial"/>
          <w:noProof w:val="0"/>
        </w:rPr>
      </w:pPr>
      <w:r w:rsidRPr="008E65E9">
        <w:rPr>
          <w:rFonts w:ascii="Arial" w:hAnsi="Arial"/>
          <w:noProof w:val="0"/>
          <w:rtl/>
        </w:rPr>
        <w:t xml:space="preserve">התובעת ביקשה לבסס טענותיה על תמליל שיחה שצרפה בה לטענתה מר </w:t>
      </w:r>
      <w:r w:rsidR="004B0922">
        <w:rPr>
          <w:rFonts w:ascii="Arial" w:hAnsi="Arial" w:hint="cs"/>
          <w:noProof w:val="0"/>
          <w:rtl/>
        </w:rPr>
        <w:t xml:space="preserve">מ' </w:t>
      </w:r>
      <w:r w:rsidRPr="008E65E9">
        <w:rPr>
          <w:rFonts w:ascii="Arial" w:hAnsi="Arial"/>
          <w:noProof w:val="0"/>
          <w:rtl/>
        </w:rPr>
        <w:t xml:space="preserve">הודה בפניה שהנתבע הוא הבעלים של </w:t>
      </w:r>
      <w:r w:rsidR="004B0922">
        <w:rPr>
          <w:rFonts w:ascii="Arial" w:hAnsi="Arial" w:hint="cs"/>
          <w:noProof w:val="0"/>
          <w:rtl/>
        </w:rPr>
        <w:t xml:space="preserve">פרויקט </w:t>
      </w:r>
      <w:r w:rsidR="004B0922" w:rsidRPr="004B0922">
        <w:rPr>
          <w:rFonts w:ascii="David" w:hAnsi="David"/>
          <w:noProof w:val="0"/>
        </w:rPr>
        <w:t>E</w:t>
      </w:r>
      <w:r w:rsidR="004B0922" w:rsidRPr="004B0922">
        <w:rPr>
          <w:rFonts w:ascii="David" w:hAnsi="David"/>
          <w:noProof w:val="0"/>
          <w:rtl/>
        </w:rPr>
        <w:t xml:space="preserve"> </w:t>
      </w:r>
      <w:r w:rsidRPr="008E65E9">
        <w:rPr>
          <w:rFonts w:ascii="Arial" w:hAnsi="Arial"/>
          <w:noProof w:val="0"/>
          <w:rtl/>
        </w:rPr>
        <w:t xml:space="preserve">וציין שכולם ידעו זאת (נספח 7 לתצהירה), וכן על תמליל שיחה שקיימה עם גב' </w:t>
      </w:r>
      <w:r w:rsidR="004B0922">
        <w:rPr>
          <w:rFonts w:ascii="Arial" w:hAnsi="Arial" w:hint="cs"/>
          <w:noProof w:val="0"/>
          <w:rtl/>
        </w:rPr>
        <w:t xml:space="preserve">נ' ל' </w:t>
      </w:r>
      <w:r w:rsidRPr="008E65E9">
        <w:rPr>
          <w:rFonts w:ascii="Arial" w:hAnsi="Arial"/>
          <w:noProof w:val="0"/>
          <w:rtl/>
        </w:rPr>
        <w:t xml:space="preserve">מנהלת כספים לשעבר בחברה בה לטענתה אמרה לה כי הנתבע הציג עצמו בפניה כבעלי הבניין (נספח 12). אולם, התובעת לא צרפה תצהירים מטעם מר </w:t>
      </w:r>
      <w:r w:rsidR="004B0922">
        <w:rPr>
          <w:rFonts w:ascii="Arial" w:hAnsi="Arial" w:hint="cs"/>
          <w:noProof w:val="0"/>
          <w:rtl/>
        </w:rPr>
        <w:t xml:space="preserve">מ' </w:t>
      </w:r>
      <w:r w:rsidRPr="008E65E9">
        <w:rPr>
          <w:rFonts w:ascii="Arial" w:hAnsi="Arial"/>
          <w:noProof w:val="0"/>
          <w:rtl/>
        </w:rPr>
        <w:t xml:space="preserve">וגב' </w:t>
      </w:r>
      <w:r w:rsidR="004B0922">
        <w:rPr>
          <w:rFonts w:ascii="Arial" w:hAnsi="Arial" w:hint="cs"/>
          <w:noProof w:val="0"/>
          <w:rtl/>
        </w:rPr>
        <w:t xml:space="preserve">ל' </w:t>
      </w:r>
      <w:r w:rsidRPr="008E65E9">
        <w:rPr>
          <w:rFonts w:ascii="Arial" w:hAnsi="Arial"/>
          <w:noProof w:val="0"/>
          <w:rtl/>
        </w:rPr>
        <w:t>ולא הביאה אותם לעדות בבית המשפט, ומשכך, כפי שפורט לעיל, לא ניתן לייחס כל משקל לדברים אותם לטענת התובעת הם אמרו לה.</w:t>
      </w:r>
      <w:r w:rsidR="0067672F" w:rsidRPr="008E65E9">
        <w:rPr>
          <w:rFonts w:ascii="Arial" w:hAnsi="Arial" w:hint="cs"/>
          <w:noProof w:val="0"/>
          <w:rtl/>
        </w:rPr>
        <w:t xml:space="preserve"> מר </w:t>
      </w:r>
      <w:r w:rsidR="004B0922">
        <w:rPr>
          <w:rFonts w:ascii="Arial" w:hAnsi="Arial" w:hint="cs"/>
          <w:noProof w:val="0"/>
          <w:rtl/>
        </w:rPr>
        <w:t xml:space="preserve">מ' </w:t>
      </w:r>
      <w:r w:rsidR="00EC0A4C" w:rsidRPr="008E65E9">
        <w:rPr>
          <w:rFonts w:ascii="Arial" w:hAnsi="Arial" w:hint="cs"/>
          <w:noProof w:val="0"/>
          <w:rtl/>
        </w:rPr>
        <w:t xml:space="preserve">הובא לעדות דווקא על ידי הנתבע, אך מאחר שתצהירו לא אומת כדין, לא ניתן לתת לו משקל. בחקירתו הנגדית </w:t>
      </w:r>
      <w:r w:rsidR="00824738" w:rsidRPr="008E65E9">
        <w:rPr>
          <w:rFonts w:ascii="Arial" w:hAnsi="Arial" w:hint="cs"/>
          <w:noProof w:val="0"/>
          <w:rtl/>
        </w:rPr>
        <w:t xml:space="preserve">העיד מר </w:t>
      </w:r>
      <w:r w:rsidR="004B0922">
        <w:rPr>
          <w:rFonts w:ascii="Arial" w:hAnsi="Arial" w:hint="cs"/>
          <w:noProof w:val="0"/>
          <w:rtl/>
        </w:rPr>
        <w:t xml:space="preserve">מ' </w:t>
      </w:r>
      <w:r w:rsidR="00824738" w:rsidRPr="008E65E9">
        <w:rPr>
          <w:rFonts w:ascii="Arial" w:hAnsi="Arial" w:hint="cs"/>
          <w:noProof w:val="0"/>
          <w:rtl/>
        </w:rPr>
        <w:t xml:space="preserve">כי בשיחה שקיים עם התובעת ובה הוא הוקלט על ידה יתכן והשתמע שהנתבע הוא הבעלים כיוון שהוא בן למשפחת </w:t>
      </w:r>
      <w:r w:rsidR="004B0922">
        <w:rPr>
          <w:rFonts w:ascii="Arial" w:hAnsi="Arial" w:hint="cs"/>
          <w:noProof w:val="0"/>
          <w:rtl/>
        </w:rPr>
        <w:t xml:space="preserve">--- </w:t>
      </w:r>
      <w:r w:rsidR="00824738" w:rsidRPr="008E65E9">
        <w:rPr>
          <w:rFonts w:ascii="Arial" w:hAnsi="Arial" w:hint="cs"/>
          <w:noProof w:val="0"/>
          <w:rtl/>
        </w:rPr>
        <w:t>ומש</w:t>
      </w:r>
      <w:r w:rsidR="00666327">
        <w:rPr>
          <w:rFonts w:ascii="Arial" w:hAnsi="Arial" w:hint="cs"/>
          <w:noProof w:val="0"/>
          <w:rtl/>
        </w:rPr>
        <w:t>כ</w:t>
      </w:r>
      <w:r w:rsidR="00824738" w:rsidRPr="008E65E9">
        <w:rPr>
          <w:rFonts w:ascii="Arial" w:hAnsi="Arial" w:hint="cs"/>
          <w:noProof w:val="0"/>
          <w:rtl/>
        </w:rPr>
        <w:t xml:space="preserve">ך ייצג את הבעלים. עוד לפי עדותו, הוא אינו בקי בפרטים הללו מכיוון שסך הכל עבד כאיש טכני בהתקנת מחשבים בחברה (עמ' 226). </w:t>
      </w:r>
      <w:r w:rsidR="00666327">
        <w:rPr>
          <w:rFonts w:ascii="Arial" w:hAnsi="Arial" w:hint="cs"/>
          <w:noProof w:val="0"/>
          <w:rtl/>
        </w:rPr>
        <w:t xml:space="preserve">מכאן, שאין בדברים שמסר מר </w:t>
      </w:r>
      <w:r w:rsidR="004B0922">
        <w:rPr>
          <w:rFonts w:ascii="Arial" w:hAnsi="Arial" w:hint="cs"/>
          <w:noProof w:val="0"/>
          <w:rtl/>
        </w:rPr>
        <w:t xml:space="preserve">מ' </w:t>
      </w:r>
      <w:r w:rsidR="00666327">
        <w:rPr>
          <w:rFonts w:ascii="Arial" w:hAnsi="Arial" w:hint="cs"/>
          <w:noProof w:val="0"/>
          <w:rtl/>
        </w:rPr>
        <w:t xml:space="preserve">בבית המשפט כדי לתמוך בגרסה שלטענת התובעת הוא מסר, ואין בה כדי לסייע </w:t>
      </w:r>
      <w:r w:rsidR="00EC76D6">
        <w:rPr>
          <w:rFonts w:ascii="Arial" w:hAnsi="Arial" w:hint="cs"/>
          <w:noProof w:val="0"/>
          <w:rtl/>
        </w:rPr>
        <w:t>לתובעת</w:t>
      </w:r>
      <w:r w:rsidR="00666327">
        <w:rPr>
          <w:rFonts w:ascii="Arial" w:hAnsi="Arial" w:hint="cs"/>
          <w:noProof w:val="0"/>
          <w:rtl/>
        </w:rPr>
        <w:t xml:space="preserve"> בטענותיה. </w:t>
      </w:r>
    </w:p>
    <w:p w:rsidR="008E65E9" w:rsidRDefault="008E65E9" w:rsidP="008E65E9">
      <w:pPr>
        <w:pStyle w:val="ad"/>
        <w:spacing w:line="360" w:lineRule="auto"/>
        <w:ind w:left="567"/>
        <w:jc w:val="both"/>
        <w:rPr>
          <w:rFonts w:ascii="Arial" w:hAnsi="Arial"/>
          <w:noProof w:val="0"/>
        </w:rPr>
      </w:pPr>
    </w:p>
    <w:p w:rsidR="008E65E9" w:rsidRDefault="009C43D6" w:rsidP="004B0922">
      <w:pPr>
        <w:pStyle w:val="ad"/>
        <w:numPr>
          <w:ilvl w:val="0"/>
          <w:numId w:val="1"/>
        </w:numPr>
        <w:spacing w:line="360" w:lineRule="auto"/>
        <w:jc w:val="both"/>
        <w:rPr>
          <w:rFonts w:ascii="Arial" w:hAnsi="Arial"/>
          <w:noProof w:val="0"/>
        </w:rPr>
      </w:pPr>
      <w:r w:rsidRPr="008E65E9">
        <w:rPr>
          <w:rFonts w:ascii="Arial" w:hAnsi="Arial" w:hint="cs"/>
          <w:noProof w:val="0"/>
          <w:rtl/>
        </w:rPr>
        <w:t xml:space="preserve">התובעת שבה וטוענת כי היא הגתה את רעיון פרויקט </w:t>
      </w:r>
      <w:r w:rsidR="004B0922" w:rsidRPr="004B0922">
        <w:rPr>
          <w:rFonts w:ascii="David" w:hAnsi="David"/>
          <w:noProof w:val="0"/>
        </w:rPr>
        <w:t>E</w:t>
      </w:r>
      <w:r w:rsidR="004B0922" w:rsidRPr="004B0922">
        <w:rPr>
          <w:rFonts w:ascii="David" w:hAnsi="David"/>
          <w:noProof w:val="0"/>
          <w:rtl/>
        </w:rPr>
        <w:t xml:space="preserve"> </w:t>
      </w:r>
      <w:r w:rsidRPr="008E65E9">
        <w:rPr>
          <w:rFonts w:ascii="Arial" w:hAnsi="Arial" w:hint="cs"/>
          <w:noProof w:val="0"/>
          <w:rtl/>
        </w:rPr>
        <w:t xml:space="preserve">וכי היא לקחה חלק בעיצובו ופגישות בעניינו. גם אם התובעת סייעה לנתבע בדרך זו או אחרת </w:t>
      </w:r>
      <w:r w:rsidR="00B04333" w:rsidRPr="008E65E9">
        <w:rPr>
          <w:rFonts w:ascii="Arial" w:hAnsi="Arial" w:hint="cs"/>
          <w:noProof w:val="0"/>
          <w:rtl/>
        </w:rPr>
        <w:t xml:space="preserve">בעניין פרויקט זה, כאשר הנתבע עבד כמנהל של </w:t>
      </w:r>
      <w:r w:rsidR="004B0922">
        <w:rPr>
          <w:rFonts w:ascii="Arial" w:hAnsi="Arial" w:hint="cs"/>
          <w:noProof w:val="0"/>
          <w:rtl/>
        </w:rPr>
        <w:t xml:space="preserve">חברה </w:t>
      </w:r>
      <w:r w:rsidR="004B0922" w:rsidRPr="004B0922">
        <w:rPr>
          <w:rFonts w:ascii="David" w:hAnsi="David"/>
          <w:noProof w:val="0"/>
        </w:rPr>
        <w:t>A</w:t>
      </w:r>
      <w:r w:rsidR="00B04333" w:rsidRPr="008E65E9">
        <w:rPr>
          <w:rFonts w:ascii="David" w:hAnsi="David" w:hint="cs"/>
          <w:noProof w:val="0"/>
          <w:rtl/>
        </w:rPr>
        <w:t xml:space="preserve">, אין בכך כדי להפוך את הנתבע את התובעת לבעלים של הפרויקט. </w:t>
      </w:r>
      <w:r w:rsidR="00AD4FDA" w:rsidRPr="008E65E9">
        <w:rPr>
          <w:rFonts w:ascii="Arial" w:hAnsi="Arial" w:hint="cs"/>
          <w:noProof w:val="0"/>
          <w:rtl/>
        </w:rPr>
        <w:t xml:space="preserve">יצוין בהקשר זה כי על פי עדות הנתבע בחקירתו הנגדית, </w:t>
      </w:r>
      <w:r w:rsidR="00AD4FDA" w:rsidRPr="004B0922">
        <w:rPr>
          <w:rFonts w:ascii="David" w:hAnsi="David"/>
          <w:noProof w:val="0"/>
          <w:rtl/>
        </w:rPr>
        <w:t xml:space="preserve">פרויקט </w:t>
      </w:r>
      <w:r w:rsidR="004B0922" w:rsidRPr="004B0922">
        <w:rPr>
          <w:rFonts w:ascii="David" w:hAnsi="David"/>
          <w:noProof w:val="0"/>
        </w:rPr>
        <w:t>E</w:t>
      </w:r>
      <w:r w:rsidR="004B0922" w:rsidRPr="004B0922">
        <w:rPr>
          <w:rFonts w:ascii="David" w:hAnsi="David"/>
          <w:noProof w:val="0"/>
          <w:rtl/>
        </w:rPr>
        <w:t xml:space="preserve"> </w:t>
      </w:r>
      <w:r w:rsidR="00AD4FDA" w:rsidRPr="004B0922">
        <w:rPr>
          <w:rFonts w:ascii="David" w:hAnsi="David"/>
          <w:noProof w:val="0"/>
          <w:rtl/>
        </w:rPr>
        <w:t>נפתח</w:t>
      </w:r>
      <w:r w:rsidR="00AD4FDA" w:rsidRPr="008E65E9">
        <w:rPr>
          <w:rFonts w:ascii="Arial" w:hAnsi="Arial" w:hint="cs"/>
          <w:noProof w:val="0"/>
          <w:rtl/>
        </w:rPr>
        <w:t xml:space="preserve"> בסוף שנת 2022 בעוד </w:t>
      </w:r>
      <w:r w:rsidR="00AD4FDA" w:rsidRPr="008E65E9">
        <w:rPr>
          <w:rFonts w:ascii="Arial" w:hAnsi="Arial" w:hint="cs"/>
          <w:noProof w:val="0"/>
          <w:rtl/>
        </w:rPr>
        <w:lastRenderedPageBreak/>
        <w:t xml:space="preserve">הצדדים שבו לישראל באמצע שנת 2019, וכל מעורבות התובעת הייתה בכך שהיא ישבה במספר פגישות עם המעצבים הראשוניים של הפרויקט בשלב ההתחלתי שלו, משום שהוא העריך את היכולות העיצוביות שלה (עמ' 167). </w:t>
      </w:r>
    </w:p>
    <w:p w:rsidR="008E65E9" w:rsidRDefault="008E65E9" w:rsidP="008E65E9">
      <w:pPr>
        <w:pStyle w:val="ad"/>
        <w:spacing w:line="360" w:lineRule="auto"/>
        <w:ind w:left="567"/>
        <w:jc w:val="both"/>
        <w:rPr>
          <w:rFonts w:ascii="Arial" w:hAnsi="Arial"/>
          <w:noProof w:val="0"/>
        </w:rPr>
      </w:pPr>
    </w:p>
    <w:p w:rsidR="008E65E9" w:rsidRPr="008E65E9" w:rsidRDefault="0067672F" w:rsidP="004B0922">
      <w:pPr>
        <w:pStyle w:val="ad"/>
        <w:numPr>
          <w:ilvl w:val="0"/>
          <w:numId w:val="1"/>
        </w:numPr>
        <w:spacing w:line="360" w:lineRule="auto"/>
        <w:jc w:val="both"/>
        <w:rPr>
          <w:rFonts w:ascii="Arial" w:hAnsi="Arial"/>
          <w:noProof w:val="0"/>
        </w:rPr>
      </w:pPr>
      <w:r w:rsidRPr="008E65E9">
        <w:rPr>
          <w:rFonts w:ascii="Arial" w:hAnsi="Arial" w:hint="cs"/>
          <w:noProof w:val="0"/>
          <w:rtl/>
        </w:rPr>
        <w:t>התובעת ביקשה לבסס טענותיה גם על כתבה ב</w:t>
      </w:r>
      <w:r w:rsidR="00F0029C" w:rsidRPr="008E65E9">
        <w:rPr>
          <w:rFonts w:ascii="Arial" w:hAnsi="Arial" w:hint="cs"/>
          <w:noProof w:val="0"/>
          <w:rtl/>
        </w:rPr>
        <w:t xml:space="preserve">עיתון בה נכתב, כפי שנוסח בשאלה שהופנתה לנתבע בחקירתו הנגדית: </w:t>
      </w:r>
      <w:r w:rsidR="00F0029C" w:rsidRPr="008E65E9">
        <w:rPr>
          <w:rFonts w:ascii="Aharoni" w:hAnsi="Aharoni" w:cs="Aharoni"/>
          <w:noProof w:val="0"/>
          <w:rtl/>
        </w:rPr>
        <w:t xml:space="preserve">"יזם הנדל"ן </w:t>
      </w:r>
      <w:r w:rsidR="004B0922">
        <w:rPr>
          <w:rFonts w:ascii="Aharoni" w:hAnsi="Aharoni" w:cs="Aharoni" w:hint="cs"/>
          <w:noProof w:val="0"/>
          <w:rtl/>
        </w:rPr>
        <w:t xml:space="preserve">[הנתבע] </w:t>
      </w:r>
      <w:r w:rsidR="00F0029C" w:rsidRPr="008E65E9">
        <w:rPr>
          <w:rFonts w:ascii="Aharoni" w:hAnsi="Aharoni" w:cs="Aharoni"/>
          <w:noProof w:val="0"/>
          <w:rtl/>
        </w:rPr>
        <w:t xml:space="preserve">שלקח השראה </w:t>
      </w:r>
      <w:r w:rsidR="004B0922">
        <w:rPr>
          <w:rFonts w:ascii="Aharoni" w:hAnsi="Aharoni" w:cs="Aharoni" w:hint="cs"/>
          <w:noProof w:val="0"/>
          <w:rtl/>
        </w:rPr>
        <w:t xml:space="preserve">מ--- </w:t>
      </w:r>
      <w:r w:rsidR="00F0029C" w:rsidRPr="008E65E9">
        <w:rPr>
          <w:rFonts w:ascii="Aharoni" w:hAnsi="Aharoni" w:cs="Aharoni"/>
          <w:noProof w:val="0"/>
          <w:rtl/>
        </w:rPr>
        <w:t xml:space="preserve">ומספר שאשתו </w:t>
      </w:r>
      <w:r w:rsidR="004B0922">
        <w:rPr>
          <w:rFonts w:ascii="Aharoni" w:hAnsi="Aharoni" w:cs="Aharoni" w:hint="cs"/>
          <w:noProof w:val="0"/>
          <w:rtl/>
        </w:rPr>
        <w:t xml:space="preserve">[התובעת] </w:t>
      </w:r>
      <w:r w:rsidR="00F0029C" w:rsidRPr="008E65E9">
        <w:rPr>
          <w:rFonts w:ascii="Aharoni" w:hAnsi="Aharoni" w:cs="Aharoni"/>
          <w:noProof w:val="0"/>
          <w:rtl/>
        </w:rPr>
        <w:t>החליטה לבצע פרויקט כזה גם בי</w:t>
      </w:r>
      <w:r w:rsidR="004B0922">
        <w:rPr>
          <w:rFonts w:ascii="Aharoni" w:hAnsi="Aharoni" w:cs="Aharoni" w:hint="cs"/>
          <w:noProof w:val="0"/>
          <w:rtl/>
        </w:rPr>
        <w:t>'</w:t>
      </w:r>
      <w:r w:rsidR="00F0029C" w:rsidRPr="008E65E9">
        <w:rPr>
          <w:rFonts w:ascii="Aharoni" w:hAnsi="Aharoni" w:cs="Aharoni"/>
          <w:noProof w:val="0"/>
          <w:rtl/>
        </w:rPr>
        <w:t>"</w:t>
      </w:r>
      <w:r w:rsidR="00F0029C" w:rsidRPr="008E65E9">
        <w:rPr>
          <w:rFonts w:ascii="Arial" w:hAnsi="Arial" w:hint="cs"/>
          <w:noProof w:val="0"/>
          <w:rtl/>
        </w:rPr>
        <w:t xml:space="preserve">. הנתבע השיב כי הכתבה הייתה חלק ממסע יחסי ציבור לשמו היה עליו להתראיין וכי הוא אינו שולט בדברים שניסח הכתב. אין בכתבה זו כדי ללמד שהנתבע הוא הבעלים של הפרויקט, אלא לכל היותר כי הוא יזם אותו או קידם אותו כאשר ניהל </w:t>
      </w:r>
      <w:r w:rsidR="00F0029C" w:rsidRPr="008E65E9">
        <w:rPr>
          <w:rFonts w:ascii="David" w:hAnsi="David"/>
          <w:noProof w:val="0"/>
          <w:rtl/>
        </w:rPr>
        <w:t xml:space="preserve">את </w:t>
      </w:r>
      <w:r w:rsidR="004B0922">
        <w:rPr>
          <w:rFonts w:ascii="David" w:hAnsi="David" w:hint="cs"/>
          <w:noProof w:val="0"/>
          <w:rtl/>
        </w:rPr>
        <w:t xml:space="preserve">חברה </w:t>
      </w:r>
      <w:r w:rsidR="004B0922">
        <w:rPr>
          <w:rFonts w:ascii="David" w:hAnsi="David" w:hint="cs"/>
          <w:noProof w:val="0"/>
        </w:rPr>
        <w:t>A</w:t>
      </w:r>
      <w:r w:rsidR="00F0029C" w:rsidRPr="008E65E9">
        <w:rPr>
          <w:rFonts w:ascii="David" w:hAnsi="David"/>
          <w:noProof w:val="0"/>
          <w:rtl/>
        </w:rPr>
        <w:t xml:space="preserve">. </w:t>
      </w:r>
    </w:p>
    <w:p w:rsidR="008E65E9" w:rsidRDefault="008E65E9" w:rsidP="008E65E9">
      <w:pPr>
        <w:pStyle w:val="ad"/>
        <w:spacing w:line="360" w:lineRule="auto"/>
        <w:ind w:left="567"/>
        <w:jc w:val="both"/>
        <w:rPr>
          <w:rFonts w:ascii="Arial" w:hAnsi="Arial"/>
          <w:noProof w:val="0"/>
        </w:rPr>
      </w:pPr>
    </w:p>
    <w:p w:rsidR="00754083" w:rsidRPr="008E65E9" w:rsidRDefault="00754083" w:rsidP="008E65E9">
      <w:pPr>
        <w:pStyle w:val="ad"/>
        <w:numPr>
          <w:ilvl w:val="0"/>
          <w:numId w:val="1"/>
        </w:numPr>
        <w:spacing w:line="360" w:lineRule="auto"/>
        <w:jc w:val="both"/>
        <w:rPr>
          <w:rFonts w:ascii="Arial" w:hAnsi="Arial"/>
          <w:noProof w:val="0"/>
          <w:rtl/>
        </w:rPr>
      </w:pPr>
      <w:r w:rsidRPr="008E65E9">
        <w:rPr>
          <w:rFonts w:ascii="Arial" w:hAnsi="Arial"/>
          <w:noProof w:val="0"/>
          <w:rtl/>
        </w:rPr>
        <w:t xml:space="preserve">גם בעניין זה, התובעת לא הפנתה לכל ראיה ולא הוכיחה בכל דרך כי הנתבע הוא שמימן את הפרויקטים מכספיו. </w:t>
      </w:r>
      <w:r w:rsidR="009C43D6" w:rsidRPr="008E65E9">
        <w:rPr>
          <w:rFonts w:ascii="Arial" w:hAnsi="Arial" w:hint="cs"/>
          <w:noProof w:val="0"/>
          <w:rtl/>
        </w:rPr>
        <w:t xml:space="preserve">התובעת לא הוכיחה כי פרויקטים אלה בבעלותו של הנתבע. </w:t>
      </w:r>
    </w:p>
    <w:p w:rsidR="00754083" w:rsidRDefault="00754083" w:rsidP="00754083">
      <w:pPr>
        <w:pStyle w:val="ad"/>
        <w:spacing w:line="360" w:lineRule="auto"/>
        <w:ind w:left="567"/>
        <w:jc w:val="both"/>
        <w:rPr>
          <w:rFonts w:ascii="Arial" w:hAnsi="Arial"/>
          <w:noProof w:val="0"/>
          <w:rtl/>
        </w:rPr>
      </w:pPr>
    </w:p>
    <w:p w:rsidR="00754083" w:rsidRPr="00474C1A" w:rsidRDefault="00754083" w:rsidP="00754083">
      <w:pPr>
        <w:pStyle w:val="ad"/>
        <w:spacing w:line="360" w:lineRule="auto"/>
        <w:ind w:left="567"/>
        <w:jc w:val="both"/>
        <w:rPr>
          <w:rFonts w:ascii="Miriam" w:hAnsi="Miriam" w:cs="Miriam"/>
          <w:noProof w:val="0"/>
          <w:sz w:val="22"/>
          <w:szCs w:val="22"/>
          <w:rtl/>
        </w:rPr>
      </w:pPr>
      <w:r w:rsidRPr="00474C1A">
        <w:rPr>
          <w:rFonts w:ascii="Miriam" w:hAnsi="Miriam" w:cs="Miriam"/>
          <w:noProof w:val="0"/>
          <w:sz w:val="22"/>
          <w:szCs w:val="22"/>
          <w:rtl/>
        </w:rPr>
        <w:t>בניין הרופאים:</w:t>
      </w:r>
    </w:p>
    <w:p w:rsidR="00754083" w:rsidRDefault="00754083" w:rsidP="00754083">
      <w:pPr>
        <w:pStyle w:val="ad"/>
        <w:spacing w:line="360" w:lineRule="auto"/>
        <w:ind w:left="567"/>
        <w:jc w:val="both"/>
        <w:rPr>
          <w:rFonts w:ascii="Arial" w:hAnsi="Arial"/>
          <w:noProof w:val="0"/>
          <w:rtl/>
        </w:rPr>
      </w:pPr>
    </w:p>
    <w:p w:rsidR="00754083" w:rsidRDefault="00754083" w:rsidP="004B0922">
      <w:pPr>
        <w:pStyle w:val="ad"/>
        <w:numPr>
          <w:ilvl w:val="0"/>
          <w:numId w:val="1"/>
        </w:numPr>
        <w:spacing w:line="360" w:lineRule="auto"/>
        <w:jc w:val="both"/>
        <w:rPr>
          <w:rFonts w:ascii="Arial" w:hAnsi="Arial"/>
          <w:noProof w:val="0"/>
          <w:rtl/>
        </w:rPr>
      </w:pPr>
      <w:r>
        <w:rPr>
          <w:rFonts w:ascii="Arial" w:hAnsi="Arial"/>
          <w:noProof w:val="0"/>
          <w:rtl/>
        </w:rPr>
        <w:t xml:space="preserve">בעניין זה טענה התובעת בלקוניות בלבד כי </w:t>
      </w:r>
      <w:r>
        <w:rPr>
          <w:rFonts w:ascii="Aharoni" w:hAnsi="Aharoni" w:cs="Aharoni"/>
          <w:noProof w:val="0"/>
          <w:rtl/>
        </w:rPr>
        <w:t>"הנתבע היה אמון על ניהול והשכרת משרדים ל</w:t>
      </w:r>
      <w:r w:rsidR="004B0922">
        <w:rPr>
          <w:rFonts w:ascii="Aharoni" w:hAnsi="Aharoni" w:cs="Aharoni" w:hint="cs"/>
          <w:noProof w:val="0"/>
          <w:rtl/>
        </w:rPr>
        <w:t>---</w:t>
      </w:r>
      <w:r>
        <w:rPr>
          <w:rFonts w:ascii="Aharoni" w:hAnsi="Aharoni" w:cs="Aharoni"/>
          <w:noProof w:val="0"/>
          <w:rtl/>
        </w:rPr>
        <w:t>. הסבתא הודתה שהנת</w:t>
      </w:r>
      <w:r w:rsidR="004B0922">
        <w:rPr>
          <w:rFonts w:ascii="Aharoni" w:hAnsi="Aharoni" w:cs="Aharoni"/>
          <w:noProof w:val="0"/>
          <w:rtl/>
        </w:rPr>
        <w:t>בע ניהל את בניין הרופאים בי</w:t>
      </w:r>
      <w:r w:rsidR="004B0922">
        <w:rPr>
          <w:rFonts w:ascii="Aharoni" w:hAnsi="Aharoni" w:cs="Aharoni" w:hint="cs"/>
          <w:noProof w:val="0"/>
          <w:rtl/>
        </w:rPr>
        <w:t>'</w:t>
      </w:r>
      <w:r>
        <w:rPr>
          <w:rFonts w:ascii="Aharoni" w:hAnsi="Aharoni" w:cs="Aharoni"/>
          <w:noProof w:val="0"/>
          <w:rtl/>
        </w:rPr>
        <w:t>"</w:t>
      </w:r>
      <w:r>
        <w:rPr>
          <w:rFonts w:ascii="Arial" w:hAnsi="Arial"/>
          <w:noProof w:val="0"/>
          <w:rtl/>
        </w:rPr>
        <w:t xml:space="preserve"> (סעיף 46 לסיכומיה). כאמור, בין ניהול לבין בעלות המרחק רב מאוד. התובעת לא הוכיחה בכל דרך כי הנתבע הוא הבעלים של משרדים אלה, ולא הנאמנות שעל שמה המשרדים רשומים.</w:t>
      </w:r>
      <w:r w:rsidR="008B77C5">
        <w:rPr>
          <w:rFonts w:ascii="Arial" w:hAnsi="Arial" w:hint="cs"/>
          <w:noProof w:val="0"/>
          <w:rtl/>
        </w:rPr>
        <w:t xml:space="preserve"> כאמור, סבתו של הנתבע העיד</w:t>
      </w:r>
      <w:r w:rsidR="00EC76D6">
        <w:rPr>
          <w:rFonts w:ascii="Arial" w:hAnsi="Arial" w:hint="cs"/>
          <w:noProof w:val="0"/>
          <w:rtl/>
        </w:rPr>
        <w:t xml:space="preserve">ה כי </w:t>
      </w:r>
      <w:r w:rsidR="008B77C5">
        <w:rPr>
          <w:rFonts w:ascii="Arial" w:hAnsi="Arial" w:hint="cs"/>
          <w:noProof w:val="0"/>
          <w:rtl/>
        </w:rPr>
        <w:t xml:space="preserve">בניין הרופאים נרכש על ידי בעלה המנוח. </w:t>
      </w:r>
    </w:p>
    <w:p w:rsidR="00754083" w:rsidRDefault="00754083" w:rsidP="00754083">
      <w:pPr>
        <w:pStyle w:val="ad"/>
        <w:spacing w:line="360" w:lineRule="auto"/>
        <w:ind w:left="567"/>
        <w:jc w:val="both"/>
        <w:rPr>
          <w:rFonts w:ascii="Arial" w:hAnsi="Arial"/>
          <w:noProof w:val="0"/>
        </w:rPr>
      </w:pPr>
    </w:p>
    <w:p w:rsidR="00754083" w:rsidRPr="00474C1A" w:rsidRDefault="00474C1A" w:rsidP="004B0922">
      <w:pPr>
        <w:pStyle w:val="ad"/>
        <w:spacing w:line="360" w:lineRule="auto"/>
        <w:ind w:left="567"/>
        <w:jc w:val="both"/>
        <w:rPr>
          <w:rFonts w:ascii="Miriam" w:hAnsi="Miriam" w:cs="Miriam"/>
          <w:noProof w:val="0"/>
          <w:sz w:val="22"/>
          <w:szCs w:val="22"/>
        </w:rPr>
      </w:pPr>
      <w:r>
        <w:rPr>
          <w:rFonts w:ascii="Miriam" w:hAnsi="Miriam" w:cs="Miriam"/>
          <w:noProof w:val="0"/>
          <w:sz w:val="22"/>
          <w:szCs w:val="22"/>
          <w:rtl/>
        </w:rPr>
        <w:t xml:space="preserve">שני נכסי מקרקעין </w:t>
      </w:r>
      <w:r w:rsidR="004B0922">
        <w:rPr>
          <w:rFonts w:ascii="Miriam" w:hAnsi="Miriam" w:cs="Miriam" w:hint="cs"/>
          <w:noProof w:val="0"/>
          <w:sz w:val="22"/>
          <w:szCs w:val="22"/>
          <w:rtl/>
        </w:rPr>
        <w:t>בי'</w:t>
      </w:r>
      <w:r w:rsidR="00754083" w:rsidRPr="00474C1A">
        <w:rPr>
          <w:rFonts w:ascii="Miriam" w:hAnsi="Miriam" w:cs="Miriam"/>
          <w:noProof w:val="0"/>
          <w:sz w:val="22"/>
          <w:szCs w:val="22"/>
          <w:rtl/>
        </w:rPr>
        <w:t>:</w:t>
      </w:r>
    </w:p>
    <w:p w:rsidR="00754083" w:rsidRDefault="00754083" w:rsidP="00754083">
      <w:pPr>
        <w:pStyle w:val="ad"/>
        <w:spacing w:line="360" w:lineRule="auto"/>
        <w:ind w:left="567"/>
        <w:jc w:val="both"/>
        <w:rPr>
          <w:rFonts w:ascii="David" w:hAnsi="David"/>
          <w:noProof w:val="0"/>
        </w:rPr>
      </w:pPr>
    </w:p>
    <w:p w:rsidR="00754083" w:rsidRDefault="00754083" w:rsidP="00E56D09">
      <w:pPr>
        <w:pStyle w:val="ad"/>
        <w:numPr>
          <w:ilvl w:val="0"/>
          <w:numId w:val="1"/>
        </w:numPr>
        <w:spacing w:line="360" w:lineRule="auto"/>
        <w:jc w:val="both"/>
        <w:rPr>
          <w:rFonts w:ascii="David" w:hAnsi="David"/>
          <w:noProof w:val="0"/>
          <w:rtl/>
        </w:rPr>
      </w:pPr>
      <w:r>
        <w:rPr>
          <w:rFonts w:ascii="David" w:hAnsi="David"/>
          <w:noProof w:val="0"/>
          <w:rtl/>
        </w:rPr>
        <w:t xml:space="preserve">בכתב התביעה טענה התובעת, כי בשנת 2016, עת היא הייתה בחודש הריון מתקדם עם בנם של הצדדים, חיפשו הצדדים בית פרטי לרכישה לצרכי מגורים </w:t>
      </w:r>
      <w:r w:rsidR="00EC76D6">
        <w:rPr>
          <w:rFonts w:ascii="David" w:hAnsi="David" w:hint="cs"/>
          <w:noProof w:val="0"/>
          <w:rtl/>
        </w:rPr>
        <w:t>בי</w:t>
      </w:r>
      <w:r w:rsidR="00E56D09">
        <w:rPr>
          <w:rFonts w:ascii="David" w:hAnsi="David" w:hint="cs"/>
          <w:noProof w:val="0"/>
          <w:rtl/>
        </w:rPr>
        <w:t xml:space="preserve">' </w:t>
      </w:r>
      <w:r>
        <w:rPr>
          <w:rFonts w:ascii="David" w:hAnsi="David"/>
          <w:noProof w:val="0"/>
          <w:rtl/>
        </w:rPr>
        <w:t xml:space="preserve">ארה"ב ולשם כך נעזרה התובעת במתווכת. לטענתה, לאחר מספר חודשי חיפושים, רכשו הצדדים בית ברחוב </w:t>
      </w:r>
      <w:r w:rsidR="00E56D09">
        <w:rPr>
          <w:rFonts w:ascii="David" w:hAnsi="David" w:hint="cs"/>
          <w:noProof w:val="0"/>
          <w:rtl/>
        </w:rPr>
        <w:t xml:space="preserve">--- </w:t>
      </w:r>
      <w:r>
        <w:rPr>
          <w:rFonts w:ascii="David" w:hAnsi="David"/>
          <w:noProof w:val="0"/>
          <w:rtl/>
        </w:rPr>
        <w:t xml:space="preserve">בעלות של 2,400,000 דולר ומיד לאחר הרכישה הם נפגשו עם אדריכלים ומעצבת פנים על מנת להתאים את הבית לצרכיהם. לטענתה, לבסוף, משום רצונם להתגורר קרוב לחבריהם בשכונה אחרת החליטו הצדדים כי נכס זה ישמש כנכס להשקעה, ולאחר שישפצו אותו יעמידו אותו למכירה ולצורך כך התקשרו הצדדים עם מעצבת פנים. התובעת המשיכה וטענה כי בית זה עומד כיום למכירה ועתיד להימכר תמורת 3,395,000 דולר. התובעת טענה כי בית זה נרשם </w:t>
      </w:r>
      <w:r>
        <w:rPr>
          <w:rFonts w:ascii="Aharoni" w:hAnsi="Aharoni" w:cs="Aharoni"/>
          <w:noProof w:val="0"/>
          <w:rtl/>
        </w:rPr>
        <w:t xml:space="preserve">"מטעמי מס בלבד בנאמנות ע"ש עו"ד </w:t>
      </w:r>
      <w:r w:rsidR="00E56D09">
        <w:rPr>
          <w:rFonts w:ascii="Aharoni" w:hAnsi="Aharoni" w:cs="Aharoni" w:hint="cs"/>
          <w:noProof w:val="0"/>
          <w:rtl/>
        </w:rPr>
        <w:t xml:space="preserve">--- </w:t>
      </w:r>
      <w:r>
        <w:rPr>
          <w:rFonts w:ascii="Aharoni" w:hAnsi="Aharoni" w:cs="Aharoni"/>
          <w:noProof w:val="0"/>
          <w:rtl/>
        </w:rPr>
        <w:t xml:space="preserve">ועו"ד </w:t>
      </w:r>
      <w:r w:rsidR="00E56D09">
        <w:rPr>
          <w:rFonts w:ascii="Aharoni" w:hAnsi="Aharoni" w:cs="Aharoni" w:hint="cs"/>
          <w:noProof w:val="0"/>
          <w:rtl/>
        </w:rPr>
        <w:t xml:space="preserve">--- </w:t>
      </w:r>
      <w:r>
        <w:rPr>
          <w:rFonts w:ascii="Aharoni" w:hAnsi="Aharoni" w:cs="Aharoni"/>
          <w:noProof w:val="0"/>
          <w:rtl/>
        </w:rPr>
        <w:t xml:space="preserve">שהינם עורכי הדין של המשפחה, וברי כי נכס בית מגורים זה מהווה חלק בלתי נפרד מהרכוש המשותף שנצבר על ידי הצדדים" </w:t>
      </w:r>
      <w:r>
        <w:rPr>
          <w:rFonts w:ascii="David" w:hAnsi="David"/>
          <w:noProof w:val="0"/>
          <w:rtl/>
        </w:rPr>
        <w:t xml:space="preserve">(סעיף 46 לכתב התביעה). הנתבע הכחיש את טענות התובעת, וטען כי בית זה </w:t>
      </w:r>
      <w:r>
        <w:rPr>
          <w:rFonts w:ascii="Aharoni" w:hAnsi="Aharoni" w:cs="Aharoni"/>
          <w:noProof w:val="0"/>
          <w:rtl/>
        </w:rPr>
        <w:t xml:space="preserve">"לא קשור לצדדים. הבית נרכש ע"י חברה בבעלות </w:t>
      </w:r>
      <w:r>
        <w:rPr>
          <w:rFonts w:ascii="Aharoni" w:hAnsi="Aharoni" w:cs="Aharoni"/>
          <w:noProof w:val="0"/>
          <w:rtl/>
        </w:rPr>
        <w:lastRenderedPageBreak/>
        <w:t>הנאמנות הזרה ... למטרות שיפוץ ומכירה, ולא למגורים, כפי שהנאמנות עשתה ביחס ליותר מתריסר נכסי נדל"ן אחרים"</w:t>
      </w:r>
      <w:r>
        <w:rPr>
          <w:rFonts w:ascii="David" w:hAnsi="David"/>
          <w:noProof w:val="0"/>
          <w:rtl/>
        </w:rPr>
        <w:t xml:space="preserve"> (סעיף 43.א לכתב ההגנה). </w:t>
      </w:r>
    </w:p>
    <w:p w:rsidR="00754083" w:rsidRDefault="00754083" w:rsidP="00754083">
      <w:pPr>
        <w:pStyle w:val="ad"/>
        <w:spacing w:line="360" w:lineRule="auto"/>
        <w:ind w:left="567"/>
        <w:jc w:val="both"/>
        <w:rPr>
          <w:rFonts w:ascii="David" w:hAnsi="David"/>
          <w:noProof w:val="0"/>
          <w:rtl/>
        </w:rPr>
      </w:pPr>
    </w:p>
    <w:p w:rsidR="00754083" w:rsidRDefault="00754083" w:rsidP="00E56D09">
      <w:pPr>
        <w:pStyle w:val="ad"/>
        <w:numPr>
          <w:ilvl w:val="0"/>
          <w:numId w:val="1"/>
        </w:numPr>
        <w:spacing w:line="360" w:lineRule="auto"/>
        <w:jc w:val="both"/>
        <w:rPr>
          <w:rFonts w:ascii="David" w:hAnsi="David"/>
          <w:noProof w:val="0"/>
        </w:rPr>
      </w:pPr>
      <w:r>
        <w:rPr>
          <w:rFonts w:ascii="David" w:hAnsi="David"/>
          <w:noProof w:val="0"/>
          <w:rtl/>
        </w:rPr>
        <w:t xml:space="preserve">עוד טענה התובעת, כי בשנת 2017 רכשו הצדדים בית בעלות של 2,630,000 דולר בשכונה בה התגוררו חבריהם, </w:t>
      </w:r>
      <w:r w:rsidR="00E56D09">
        <w:rPr>
          <w:rFonts w:ascii="David" w:hAnsi="David" w:hint="cs"/>
          <w:noProof w:val="0"/>
          <w:rtl/>
        </w:rPr>
        <w:t>---</w:t>
      </w:r>
      <w:r>
        <w:rPr>
          <w:rFonts w:ascii="David" w:hAnsi="David"/>
          <w:noProof w:val="0"/>
          <w:rtl/>
        </w:rPr>
        <w:t xml:space="preserve"> ששטחו חצי דונם ואשר כלל שבעה חדרי שינה ובריכת שחייה, שם התגוררו הצדדים יחד עם ילדיהם עד שובם לישראל. התובעת טענה, כי כאשר שבו הצדדים לישראל, הם העמידו בית זה למכירה וכיום הוא מוצע במחיר 3,099,000 דולר. לטענת התובעת, גם בית זה נרשם </w:t>
      </w:r>
      <w:r>
        <w:rPr>
          <w:rFonts w:ascii="Aharoni" w:hAnsi="Aharoni" w:cs="Aharoni"/>
          <w:noProof w:val="0"/>
          <w:rtl/>
        </w:rPr>
        <w:t xml:space="preserve">"מטעמי מס בלבד בנאמנות ע"ש עו"ד </w:t>
      </w:r>
      <w:r w:rsidR="00E56D09">
        <w:rPr>
          <w:rFonts w:ascii="Aharoni" w:hAnsi="Aharoni" w:cs="Aharoni" w:hint="cs"/>
          <w:noProof w:val="0"/>
          <w:rtl/>
        </w:rPr>
        <w:t xml:space="preserve">--- </w:t>
      </w:r>
      <w:r>
        <w:rPr>
          <w:rFonts w:ascii="Aharoni" w:hAnsi="Aharoni" w:cs="Aharoni"/>
          <w:noProof w:val="0"/>
          <w:rtl/>
        </w:rPr>
        <w:t xml:space="preserve">ועו"ד </w:t>
      </w:r>
      <w:r w:rsidR="00E56D09">
        <w:rPr>
          <w:rFonts w:ascii="Aharoni" w:hAnsi="Aharoni" w:cs="Aharoni" w:hint="cs"/>
          <w:noProof w:val="0"/>
          <w:rtl/>
        </w:rPr>
        <w:t xml:space="preserve">--- </w:t>
      </w:r>
      <w:r>
        <w:rPr>
          <w:rFonts w:ascii="Aharoni" w:hAnsi="Aharoni" w:cs="Aharoni"/>
          <w:noProof w:val="0"/>
          <w:rtl/>
        </w:rPr>
        <w:t>שהינם עורכי הדין של המשפחה"</w:t>
      </w:r>
      <w:r>
        <w:rPr>
          <w:rFonts w:ascii="David" w:hAnsi="David"/>
          <w:noProof w:val="0"/>
          <w:rtl/>
        </w:rPr>
        <w:t>. התובעת טענה כי בית זה מהווה חלק בלתי נפרד מהרכוש המשותף שנצבר על ידי הצדדים. גם טענה זו הכחיש הנתבע. לטענתו, לפני שנולדו ילדי הצדדים, התגוררו הצדדים בדיר</w:t>
      </w:r>
      <w:r w:rsidR="00E56D09">
        <w:rPr>
          <w:rFonts w:ascii="David" w:hAnsi="David"/>
          <w:noProof w:val="0"/>
          <w:rtl/>
        </w:rPr>
        <w:t>ה שכורה בת שני חדרי שינה בי</w:t>
      </w:r>
      <w:r w:rsidR="00E56D09">
        <w:rPr>
          <w:rFonts w:ascii="David" w:hAnsi="David" w:hint="cs"/>
          <w:noProof w:val="0"/>
          <w:rtl/>
        </w:rPr>
        <w:t>'</w:t>
      </w:r>
      <w:r>
        <w:rPr>
          <w:rFonts w:ascii="David" w:hAnsi="David"/>
          <w:noProof w:val="0"/>
          <w:rtl/>
        </w:rPr>
        <w:t>, ועם הולדת הילדים עברו להתגורר בבית אחר השייך לחברה זרה בבעלות הנאמנות במסגרת תנאי העסקת הנתבע. לטענתו, בית זה שימש את מחליפו בתפקיד בארה"ב.</w:t>
      </w:r>
    </w:p>
    <w:p w:rsidR="00754083" w:rsidRDefault="00754083" w:rsidP="00754083">
      <w:pPr>
        <w:spacing w:line="360" w:lineRule="auto"/>
        <w:jc w:val="both"/>
        <w:rPr>
          <w:rFonts w:ascii="David" w:hAnsi="David"/>
          <w:noProof w:val="0"/>
        </w:rPr>
      </w:pPr>
    </w:p>
    <w:p w:rsidR="00754083" w:rsidRDefault="00754083" w:rsidP="00E56D09">
      <w:pPr>
        <w:pStyle w:val="ad"/>
        <w:numPr>
          <w:ilvl w:val="0"/>
          <w:numId w:val="1"/>
        </w:numPr>
        <w:spacing w:line="360" w:lineRule="auto"/>
        <w:jc w:val="both"/>
        <w:rPr>
          <w:rFonts w:ascii="David" w:hAnsi="David"/>
          <w:noProof w:val="0"/>
          <w:rtl/>
        </w:rPr>
      </w:pPr>
      <w:r w:rsidRPr="00687A31">
        <w:rPr>
          <w:rFonts w:ascii="David" w:hAnsi="David"/>
          <w:b/>
          <w:bCs/>
          <w:noProof w:val="0"/>
          <w:rtl/>
        </w:rPr>
        <w:t xml:space="preserve">התובעת לא הוכיחה את טענתה </w:t>
      </w:r>
      <w:r w:rsidR="00724624" w:rsidRPr="00687A31">
        <w:rPr>
          <w:rFonts w:ascii="David" w:hAnsi="David" w:hint="cs"/>
          <w:b/>
          <w:bCs/>
          <w:noProof w:val="0"/>
          <w:rtl/>
        </w:rPr>
        <w:t xml:space="preserve">כי הצדדים הם הבעלים של איזה </w:t>
      </w:r>
      <w:r w:rsidRPr="00687A31">
        <w:rPr>
          <w:rFonts w:ascii="David" w:hAnsi="David"/>
          <w:b/>
          <w:bCs/>
          <w:noProof w:val="0"/>
          <w:rtl/>
        </w:rPr>
        <w:t>מהבתים האמורים</w:t>
      </w:r>
      <w:r w:rsidR="00724624" w:rsidRPr="00687A31">
        <w:rPr>
          <w:rFonts w:ascii="David" w:hAnsi="David" w:hint="cs"/>
          <w:b/>
          <w:bCs/>
          <w:noProof w:val="0"/>
          <w:rtl/>
        </w:rPr>
        <w:t>, אף שאינם רשומים בבעלותם</w:t>
      </w:r>
      <w:r>
        <w:rPr>
          <w:rFonts w:ascii="David" w:hAnsi="David"/>
          <w:noProof w:val="0"/>
          <w:rtl/>
        </w:rPr>
        <w:t xml:space="preserve">. התובעת לא הוכיחה כי רכישת איזה משני הבתים נעשתה מכספם של הצדדים, להבדיל מכספי הנאמנות. להיפך, התובעת עצמה העידה בחקירתה הנגדית כי הנתבע אמר לה שהכסף לרכישת הבתים נלקח מהנאמנות. אמנם, לדבריה הנתבע אמר לה שהבית </w:t>
      </w:r>
      <w:r>
        <w:rPr>
          <w:rFonts w:ascii="Aharoni" w:hAnsi="Aharoni" w:cs="Aharoni"/>
          <w:noProof w:val="0"/>
          <w:rtl/>
        </w:rPr>
        <w:t>"הולך להיות בשבילנו, שאנחנו הולכים לגור בו ביחד"</w:t>
      </w:r>
      <w:r>
        <w:rPr>
          <w:rFonts w:ascii="David" w:hAnsi="David"/>
          <w:noProof w:val="0"/>
          <w:rtl/>
        </w:rPr>
        <w:t xml:space="preserve"> (עמ' 33 ש' 6-8), אך אף אם טענתה זו נכונה והבתים יועדו למגורי הצדדים כאשר חיו בי</w:t>
      </w:r>
      <w:r w:rsidR="00E56D09">
        <w:rPr>
          <w:rFonts w:ascii="David" w:hAnsi="David" w:hint="cs"/>
          <w:noProof w:val="0"/>
          <w:rtl/>
        </w:rPr>
        <w:t>'</w:t>
      </w:r>
      <w:r>
        <w:rPr>
          <w:rFonts w:ascii="David" w:hAnsi="David"/>
          <w:noProof w:val="0"/>
          <w:rtl/>
        </w:rPr>
        <w:t xml:space="preserve"> לצורך עבודת הנתבע </w:t>
      </w:r>
      <w:r w:rsidR="00E56D09">
        <w:rPr>
          <w:rFonts w:ascii="David" w:hAnsi="David" w:hint="cs"/>
          <w:noProof w:val="0"/>
          <w:rtl/>
        </w:rPr>
        <w:t xml:space="preserve">בניהול חברה </w:t>
      </w:r>
      <w:r w:rsidR="00E56D09">
        <w:rPr>
          <w:rFonts w:ascii="David" w:hAnsi="David" w:hint="cs"/>
          <w:noProof w:val="0"/>
        </w:rPr>
        <w:t>A</w:t>
      </w:r>
      <w:r>
        <w:rPr>
          <w:rFonts w:ascii="David" w:hAnsi="David"/>
          <w:noProof w:val="0"/>
          <w:rtl/>
        </w:rPr>
        <w:t>, בכך אין כדי ללמד שמדובר בבתים שבבעלותם.</w:t>
      </w:r>
      <w:r w:rsidR="003D489F">
        <w:rPr>
          <w:rFonts w:ascii="David" w:hAnsi="David" w:hint="cs"/>
          <w:noProof w:val="0"/>
          <w:rtl/>
        </w:rPr>
        <w:t xml:space="preserve"> </w:t>
      </w:r>
    </w:p>
    <w:p w:rsidR="00754083" w:rsidRDefault="00754083" w:rsidP="00754083">
      <w:pPr>
        <w:pStyle w:val="ad"/>
        <w:spacing w:line="360" w:lineRule="auto"/>
        <w:ind w:left="567"/>
        <w:jc w:val="both"/>
        <w:rPr>
          <w:rFonts w:ascii="David" w:hAnsi="David"/>
          <w:noProof w:val="0"/>
          <w:rtl/>
        </w:rPr>
      </w:pPr>
    </w:p>
    <w:p w:rsidR="00754083" w:rsidRDefault="00754083" w:rsidP="00CF7851">
      <w:pPr>
        <w:pStyle w:val="ad"/>
        <w:numPr>
          <w:ilvl w:val="0"/>
          <w:numId w:val="1"/>
        </w:numPr>
        <w:spacing w:line="360" w:lineRule="auto"/>
        <w:jc w:val="both"/>
        <w:rPr>
          <w:rFonts w:ascii="David" w:hAnsi="David"/>
          <w:noProof w:val="0"/>
        </w:rPr>
      </w:pPr>
      <w:r>
        <w:rPr>
          <w:rFonts w:ascii="David" w:hAnsi="David"/>
          <w:noProof w:val="0"/>
          <w:rtl/>
        </w:rPr>
        <w:t xml:space="preserve">התובעת העידה כי לא חתמה על מסמך כלשהו במסגרת רכישת הבתים (עמ' 33 ש' 30). עוד העידה, כי כלל לא שאלה את הנתבע בזמן אמת מדוע </w:t>
      </w:r>
      <w:r w:rsidR="00CF7851">
        <w:rPr>
          <w:rFonts w:ascii="David" w:hAnsi="David" w:hint="cs"/>
          <w:noProof w:val="0"/>
          <w:rtl/>
        </w:rPr>
        <w:t>הזכויות בבתים</w:t>
      </w:r>
      <w:r>
        <w:rPr>
          <w:rFonts w:ascii="David" w:hAnsi="David"/>
          <w:noProof w:val="0"/>
          <w:rtl/>
        </w:rPr>
        <w:t xml:space="preserve"> לא </w:t>
      </w:r>
      <w:r w:rsidR="00CF7851">
        <w:rPr>
          <w:rFonts w:ascii="David" w:hAnsi="David" w:hint="cs"/>
          <w:noProof w:val="0"/>
          <w:rtl/>
        </w:rPr>
        <w:t xml:space="preserve">נרשמו </w:t>
      </w:r>
      <w:r>
        <w:rPr>
          <w:rFonts w:ascii="David" w:hAnsi="David"/>
          <w:noProof w:val="0"/>
          <w:rtl/>
        </w:rPr>
        <w:t xml:space="preserve">על שמה. בהמשך העידה כי הנתבע אמר לה שלמימון רכישת הבתים הוא לוקח כספים מהנאמנות וגם מהמשכורות ומהבונוסים. אולם, התובעת לא הראתה מסמך כלשהו המלמד על העברת כספים מאיזה מחשבונות הבנק של הנתבע לטובת רכישת הבתים. התובעת העידה כי אינה יודעת מהם תנאי התשלום של הרכישה, ואינה יודעת ממי נרכשו הבתים (עמ' 34 ועמ' 38 ש' 35-26). התובעת לא דיווחה לרשויות המס שבבעלותה בתים (עמ' 36). התובעת העידה כי הבית הראשון שנרכש שופץ והיא הייתה מעורבת בעיצובו, אך לא הוכיחה בכל דרך כי הצדדים הם שמימנו את השיפוץ (עמ' 41). עוד על פי חקירתה הנגדית של התובעת, אף שבתצהיר עדותה הראשית נכתב כי הצדדים העמידו את הבתים למכירה, התובעת עצמה לא עשתה דבר בעניין זה (עמ' 39). </w:t>
      </w:r>
    </w:p>
    <w:p w:rsidR="00754083" w:rsidRDefault="00754083" w:rsidP="00754083">
      <w:pPr>
        <w:pStyle w:val="ad"/>
        <w:spacing w:line="360" w:lineRule="auto"/>
        <w:ind w:left="567"/>
        <w:jc w:val="both"/>
        <w:rPr>
          <w:rFonts w:ascii="David" w:hAnsi="David"/>
          <w:noProof w:val="0"/>
        </w:rPr>
      </w:pPr>
    </w:p>
    <w:p w:rsidR="00754083" w:rsidRDefault="00754083" w:rsidP="00E56D09">
      <w:pPr>
        <w:pStyle w:val="ad"/>
        <w:numPr>
          <w:ilvl w:val="0"/>
          <w:numId w:val="1"/>
        </w:numPr>
        <w:spacing w:line="360" w:lineRule="auto"/>
        <w:jc w:val="both"/>
        <w:rPr>
          <w:rFonts w:ascii="David" w:hAnsi="David"/>
          <w:noProof w:val="0"/>
        </w:rPr>
      </w:pPr>
      <w:r>
        <w:rPr>
          <w:rFonts w:ascii="David" w:hAnsi="David"/>
          <w:noProof w:val="0"/>
          <w:rtl/>
        </w:rPr>
        <w:t xml:space="preserve">לא זו אף זו, התובעת הודתה בחקירתה הנגדית, כי לאחר שהצדדים עזבו את ארה"ב ושבו להתגורר בישראל, </w:t>
      </w:r>
      <w:r w:rsidR="00E56D09">
        <w:rPr>
          <w:rFonts w:ascii="David" w:hAnsi="David" w:hint="cs"/>
          <w:noProof w:val="0"/>
          <w:rtl/>
        </w:rPr>
        <w:t xml:space="preserve">מר י' </w:t>
      </w:r>
      <w:r>
        <w:rPr>
          <w:rFonts w:ascii="David" w:hAnsi="David"/>
          <w:noProof w:val="0"/>
          <w:rtl/>
        </w:rPr>
        <w:t xml:space="preserve">אשר עבד כשכיר </w:t>
      </w:r>
      <w:r w:rsidR="00E56D09">
        <w:rPr>
          <w:rFonts w:ascii="David" w:hAnsi="David" w:hint="cs"/>
          <w:noProof w:val="0"/>
          <w:rtl/>
        </w:rPr>
        <w:t xml:space="preserve">בחברה </w:t>
      </w:r>
      <w:r w:rsidR="00E56D09">
        <w:rPr>
          <w:rFonts w:ascii="David" w:hAnsi="David" w:hint="cs"/>
          <w:noProof w:val="0"/>
        </w:rPr>
        <w:t>A</w:t>
      </w:r>
      <w:r w:rsidR="00E56D09">
        <w:rPr>
          <w:rFonts w:ascii="David" w:hAnsi="David"/>
          <w:noProof w:val="0"/>
          <w:rtl/>
        </w:rPr>
        <w:t xml:space="preserve"> </w:t>
      </w:r>
      <w:r>
        <w:rPr>
          <w:rFonts w:ascii="David" w:hAnsi="David"/>
          <w:noProof w:val="0"/>
          <w:rtl/>
        </w:rPr>
        <w:t xml:space="preserve">עבר לגור בבית אשר שימש קודם לכן </w:t>
      </w:r>
      <w:r>
        <w:rPr>
          <w:rFonts w:ascii="David" w:hAnsi="David"/>
          <w:noProof w:val="0"/>
          <w:rtl/>
        </w:rPr>
        <w:lastRenderedPageBreak/>
        <w:t>למגורי הצדדים (עמ' 39 ש' 28-25</w:t>
      </w:r>
      <w:r w:rsidR="00512D37">
        <w:rPr>
          <w:rFonts w:ascii="David" w:hAnsi="David" w:hint="cs"/>
          <w:noProof w:val="0"/>
          <w:rtl/>
        </w:rPr>
        <w:t>, ראו בעניין זה גם תצהירי עדים מטעם הנתבע</w:t>
      </w:r>
      <w:r>
        <w:rPr>
          <w:rFonts w:ascii="David" w:hAnsi="David"/>
          <w:noProof w:val="0"/>
          <w:rtl/>
        </w:rPr>
        <w:t xml:space="preserve">). בכך יש כדי לתמוך באופן משמעותי במסקנה שהבית שייך </w:t>
      </w:r>
      <w:r w:rsidR="00E56D09">
        <w:rPr>
          <w:rFonts w:ascii="David" w:hAnsi="David" w:hint="cs"/>
          <w:noProof w:val="0"/>
          <w:rtl/>
        </w:rPr>
        <w:t xml:space="preserve">לחברה </w:t>
      </w:r>
      <w:r w:rsidR="00E56D09">
        <w:rPr>
          <w:rFonts w:ascii="David" w:hAnsi="David" w:hint="cs"/>
          <w:noProof w:val="0"/>
        </w:rPr>
        <w:t>A</w:t>
      </w:r>
      <w:r w:rsidR="00E56D09">
        <w:rPr>
          <w:rFonts w:ascii="David" w:hAnsi="David"/>
          <w:noProof w:val="0"/>
          <w:rtl/>
        </w:rPr>
        <w:t xml:space="preserve"> </w:t>
      </w:r>
      <w:r>
        <w:rPr>
          <w:rFonts w:ascii="David" w:hAnsi="David"/>
          <w:noProof w:val="0"/>
          <w:rtl/>
        </w:rPr>
        <w:t xml:space="preserve">ולא לצדדים. התובעת אף העידה כי הצדדים לא דרשו </w:t>
      </w:r>
      <w:r w:rsidR="00E56D09">
        <w:rPr>
          <w:rFonts w:ascii="David" w:hAnsi="David" w:hint="cs"/>
          <w:noProof w:val="0"/>
          <w:rtl/>
        </w:rPr>
        <w:t xml:space="preserve">ממר י' </w:t>
      </w:r>
      <w:r>
        <w:rPr>
          <w:rFonts w:ascii="David" w:hAnsi="David"/>
          <w:noProof w:val="0"/>
          <w:rtl/>
        </w:rPr>
        <w:t>ומשפחתו דמי שכירות עבור מגוריהם בבית. הסברי התובעת בעניין זה בחקירתה הנגדית, כי הצדדים לא דרשו תשלום שכר דירה משום ש</w:t>
      </w:r>
      <w:r>
        <w:rPr>
          <w:rFonts w:ascii="Aharoni" w:hAnsi="Aharoni" w:cs="Aharoni"/>
          <w:noProof w:val="0"/>
          <w:rtl/>
        </w:rPr>
        <w:t>"היה לנו כל כך הרבה כסף ... למה אנחנו צריכים שכירות?"</w:t>
      </w:r>
      <w:r>
        <w:rPr>
          <w:rFonts w:ascii="David" w:hAnsi="David"/>
          <w:noProof w:val="0"/>
          <w:rtl/>
        </w:rPr>
        <w:t xml:space="preserve"> וכן </w:t>
      </w:r>
      <w:r>
        <w:rPr>
          <w:rFonts w:ascii="Aharoni" w:hAnsi="Aharoni" w:cs="Aharoni"/>
          <w:noProof w:val="0"/>
          <w:rtl/>
        </w:rPr>
        <w:t>"</w:t>
      </w:r>
      <w:r w:rsidR="00E56D09">
        <w:rPr>
          <w:rFonts w:ascii="Aharoni" w:hAnsi="Aharoni" w:cs="Aharoni" w:hint="cs"/>
          <w:noProof w:val="0"/>
          <w:rtl/>
        </w:rPr>
        <w:t xml:space="preserve">[הנתבע] </w:t>
      </w:r>
      <w:r>
        <w:rPr>
          <w:rFonts w:ascii="Aharoni" w:hAnsi="Aharoni" w:cs="Aharoni"/>
          <w:noProof w:val="0"/>
          <w:rtl/>
        </w:rPr>
        <w:t>ואני היינו מאוד מאמינים בתרומות ובמעשים טובים, ולא היינו לוקחים שכירות עכשיו לאנשים שאין להם כסף"</w:t>
      </w:r>
      <w:r>
        <w:rPr>
          <w:rFonts w:ascii="David" w:hAnsi="David"/>
          <w:noProof w:val="0"/>
          <w:rtl/>
        </w:rPr>
        <w:t xml:space="preserve"> (עמ' 43 ש' 18-9), הם מאוד בלתי סבירים ולא משכנעים כלל. זאת גם לנוכח טענותיה של התובעת לפיה מדובר בבית יקר מאוד ומכאן שאם היה בבעלות הצדדים הם היו יכולים לקבל בעדו שכר דירה משמעותי. </w:t>
      </w:r>
    </w:p>
    <w:p w:rsidR="00474DB9" w:rsidRDefault="00474DB9" w:rsidP="00474DB9">
      <w:pPr>
        <w:pStyle w:val="ad"/>
        <w:spacing w:line="360" w:lineRule="auto"/>
        <w:ind w:left="567"/>
        <w:jc w:val="both"/>
        <w:rPr>
          <w:rFonts w:ascii="David" w:hAnsi="David"/>
          <w:noProof w:val="0"/>
        </w:rPr>
      </w:pPr>
    </w:p>
    <w:p w:rsidR="00474DB9" w:rsidRDefault="00474DB9" w:rsidP="00E56D09">
      <w:pPr>
        <w:pStyle w:val="ad"/>
        <w:numPr>
          <w:ilvl w:val="0"/>
          <w:numId w:val="1"/>
        </w:numPr>
        <w:spacing w:line="360" w:lineRule="auto"/>
        <w:jc w:val="both"/>
        <w:rPr>
          <w:rFonts w:ascii="David" w:hAnsi="David"/>
          <w:noProof w:val="0"/>
        </w:rPr>
      </w:pPr>
      <w:r>
        <w:rPr>
          <w:rFonts w:ascii="David" w:hAnsi="David" w:hint="cs"/>
          <w:noProof w:val="0"/>
          <w:rtl/>
        </w:rPr>
        <w:t>מעבר לאמור, אף שלטענת התובעת שני הבתים בי</w:t>
      </w:r>
      <w:r w:rsidR="00E56D09">
        <w:rPr>
          <w:rFonts w:ascii="David" w:hAnsi="David" w:hint="cs"/>
          <w:noProof w:val="0"/>
          <w:rtl/>
        </w:rPr>
        <w:t>'</w:t>
      </w:r>
      <w:r>
        <w:rPr>
          <w:rFonts w:ascii="David" w:hAnsi="David" w:hint="cs"/>
          <w:noProof w:val="0"/>
          <w:rtl/>
        </w:rPr>
        <w:t xml:space="preserve"> שייכים לצדדים, התובעת לא תבעה את הנאמנים אשר על שמם רשומות הזכויות בבתים אלה ואף לא את הנהנים בנאמנות אשר גם לשיטתה שלה הם כוללים אנשים נוספים מלבד הנתבע. </w:t>
      </w:r>
    </w:p>
    <w:p w:rsidR="003D489F" w:rsidRPr="00E56D09" w:rsidRDefault="003D489F" w:rsidP="003D489F">
      <w:pPr>
        <w:pStyle w:val="ad"/>
        <w:spacing w:line="360" w:lineRule="auto"/>
        <w:ind w:left="567"/>
        <w:jc w:val="both"/>
        <w:rPr>
          <w:rFonts w:ascii="David" w:hAnsi="David"/>
          <w:noProof w:val="0"/>
        </w:rPr>
      </w:pPr>
    </w:p>
    <w:p w:rsidR="003D489F" w:rsidRDefault="003D489F" w:rsidP="00363653">
      <w:pPr>
        <w:pStyle w:val="ad"/>
        <w:numPr>
          <w:ilvl w:val="0"/>
          <w:numId w:val="1"/>
        </w:numPr>
        <w:spacing w:line="360" w:lineRule="auto"/>
        <w:jc w:val="both"/>
        <w:rPr>
          <w:rFonts w:ascii="David" w:hAnsi="David"/>
          <w:noProof w:val="0"/>
        </w:rPr>
      </w:pPr>
      <w:r>
        <w:rPr>
          <w:rFonts w:ascii="David" w:hAnsi="David" w:hint="cs"/>
          <w:noProof w:val="0"/>
          <w:rtl/>
        </w:rPr>
        <w:t>גם סבתו של הנתבע פרטה בתצהיר עדותה הראשית, כ</w:t>
      </w:r>
      <w:r w:rsidR="00E56D09">
        <w:rPr>
          <w:rFonts w:ascii="David" w:hAnsi="David" w:hint="cs"/>
          <w:noProof w:val="0"/>
          <w:rtl/>
        </w:rPr>
        <w:t>י הבית בו התגוררו הצדדים בי'</w:t>
      </w:r>
      <w:r>
        <w:rPr>
          <w:rFonts w:ascii="David" w:hAnsi="David" w:hint="cs"/>
          <w:noProof w:val="0"/>
          <w:rtl/>
        </w:rPr>
        <w:t xml:space="preserve"> לא שייך להם, אלא הוא בבעלות הנאמנות המשפחתית, והשהות הזמנית של </w:t>
      </w:r>
      <w:r w:rsidR="00363653">
        <w:rPr>
          <w:rFonts w:ascii="David" w:hAnsi="David" w:hint="cs"/>
          <w:noProof w:val="0"/>
          <w:rtl/>
        </w:rPr>
        <w:t>הצדדים בבית הייתה חלק מתנאי הה</w:t>
      </w:r>
      <w:r w:rsidR="00E56D09">
        <w:rPr>
          <w:rFonts w:ascii="David" w:hAnsi="David" w:hint="cs"/>
          <w:noProof w:val="0"/>
          <w:rtl/>
        </w:rPr>
        <w:t xml:space="preserve">עסקה של הנתבע בעת שהותו בי' </w:t>
      </w:r>
      <w:r w:rsidR="00363653">
        <w:rPr>
          <w:rFonts w:ascii="David" w:hAnsi="David" w:hint="cs"/>
          <w:noProof w:val="0"/>
          <w:rtl/>
        </w:rPr>
        <w:t xml:space="preserve">(סעיף 23.7 לתצהיר). סבתו של הנתבע לא נחקרה על דבריה אלו בתצהירה, והם לא נסתרו. </w:t>
      </w:r>
    </w:p>
    <w:p w:rsidR="00E7098E" w:rsidRDefault="00E7098E" w:rsidP="00E7098E">
      <w:pPr>
        <w:pStyle w:val="ad"/>
        <w:spacing w:line="360" w:lineRule="auto"/>
        <w:ind w:left="567"/>
        <w:jc w:val="both"/>
        <w:rPr>
          <w:rFonts w:ascii="David" w:hAnsi="David"/>
          <w:noProof w:val="0"/>
          <w:rtl/>
        </w:rPr>
      </w:pPr>
    </w:p>
    <w:p w:rsidR="00E7098E" w:rsidRDefault="00E7098E" w:rsidP="00E56D09">
      <w:pPr>
        <w:pStyle w:val="ad"/>
        <w:spacing w:line="360" w:lineRule="auto"/>
        <w:ind w:left="567"/>
        <w:jc w:val="both"/>
        <w:rPr>
          <w:rFonts w:ascii="David" w:hAnsi="David"/>
          <w:noProof w:val="0"/>
        </w:rPr>
      </w:pPr>
      <w:r>
        <w:rPr>
          <w:rFonts w:ascii="David" w:hAnsi="David" w:hint="cs"/>
          <w:noProof w:val="0"/>
          <w:rtl/>
        </w:rPr>
        <w:t>אמו של הנתבע העידה אף היא בתצהיר עדותה הראשית כי הבית בו התגוררו הצדדים בי</w:t>
      </w:r>
      <w:r w:rsidR="00E56D09">
        <w:rPr>
          <w:rFonts w:ascii="David" w:hAnsi="David" w:hint="cs"/>
          <w:noProof w:val="0"/>
          <w:rtl/>
        </w:rPr>
        <w:t>'</w:t>
      </w:r>
      <w:r>
        <w:rPr>
          <w:rFonts w:ascii="David" w:hAnsi="David" w:hint="cs"/>
          <w:noProof w:val="0"/>
          <w:rtl/>
        </w:rPr>
        <w:t xml:space="preserve"> לא היה ואינו בבעלותם, אלא בבעלות הנאמנות המשפחתית, והשהות הזמנית של הצדדים בבית הייתה חלק מתנאי ההעסקה של הנתבע בעת שהות הצדדים שם (סעיף 20 לתצהיר). אמו של הנתבע לא נחקרה על דבריה אלה, והם לא נסתרו. </w:t>
      </w:r>
    </w:p>
    <w:p w:rsidR="00474DB9" w:rsidRDefault="00474DB9" w:rsidP="00474DB9">
      <w:pPr>
        <w:pStyle w:val="ad"/>
        <w:spacing w:line="360" w:lineRule="auto"/>
        <w:ind w:left="567"/>
        <w:jc w:val="both"/>
        <w:rPr>
          <w:rFonts w:ascii="David" w:hAnsi="David"/>
          <w:noProof w:val="0"/>
          <w:rtl/>
        </w:rPr>
      </w:pPr>
    </w:p>
    <w:p w:rsidR="00CF7851" w:rsidRDefault="00CF7851" w:rsidP="00E56D09">
      <w:pPr>
        <w:pStyle w:val="ad"/>
        <w:spacing w:line="360" w:lineRule="auto"/>
        <w:ind w:left="567"/>
        <w:jc w:val="both"/>
        <w:rPr>
          <w:rFonts w:ascii="David" w:hAnsi="David"/>
          <w:noProof w:val="0"/>
          <w:rtl/>
        </w:rPr>
      </w:pPr>
      <w:r>
        <w:rPr>
          <w:rFonts w:ascii="David" w:hAnsi="David" w:hint="cs"/>
          <w:noProof w:val="0"/>
          <w:rtl/>
        </w:rPr>
        <w:t xml:space="preserve">כפי שפורט לעיל, גם מר </w:t>
      </w:r>
      <w:r w:rsidR="00E56D09">
        <w:rPr>
          <w:rFonts w:ascii="David" w:hAnsi="David" w:hint="cs"/>
          <w:noProof w:val="0"/>
          <w:rtl/>
        </w:rPr>
        <w:t xml:space="preserve">י' </w:t>
      </w:r>
      <w:r>
        <w:rPr>
          <w:rFonts w:ascii="David" w:hAnsi="David" w:hint="cs"/>
          <w:noProof w:val="0"/>
          <w:rtl/>
        </w:rPr>
        <w:t>העיד שהבית בו התגוררו הצדדים שייך לנאמנות ולא לצדדים.</w:t>
      </w:r>
    </w:p>
    <w:p w:rsidR="00CF7851" w:rsidRDefault="00CF7851" w:rsidP="00474DB9">
      <w:pPr>
        <w:pStyle w:val="ad"/>
        <w:spacing w:line="360" w:lineRule="auto"/>
        <w:ind w:left="567"/>
        <w:jc w:val="both"/>
        <w:rPr>
          <w:rFonts w:ascii="David" w:hAnsi="David"/>
          <w:noProof w:val="0"/>
        </w:rPr>
      </w:pPr>
    </w:p>
    <w:p w:rsidR="00474DB9" w:rsidRDefault="00687A31" w:rsidP="00687A31">
      <w:pPr>
        <w:pStyle w:val="ad"/>
        <w:numPr>
          <w:ilvl w:val="0"/>
          <w:numId w:val="1"/>
        </w:numPr>
        <w:spacing w:line="360" w:lineRule="auto"/>
        <w:jc w:val="both"/>
        <w:rPr>
          <w:rFonts w:ascii="David" w:hAnsi="David"/>
          <w:noProof w:val="0"/>
          <w:rtl/>
        </w:rPr>
      </w:pPr>
      <w:r>
        <w:rPr>
          <w:rFonts w:ascii="David" w:hAnsi="David" w:hint="cs"/>
          <w:noProof w:val="0"/>
          <w:rtl/>
        </w:rPr>
        <w:t>לסיכום פרק זה</w:t>
      </w:r>
      <w:r w:rsidR="000E3C58">
        <w:rPr>
          <w:rFonts w:ascii="David" w:hAnsi="David" w:hint="cs"/>
          <w:noProof w:val="0"/>
          <w:rtl/>
        </w:rPr>
        <w:t>, התובעת לא הוכיחה את טענתה כי לנתבע זכויות בנכסים אשר אינם רשומים על שמו</w:t>
      </w:r>
      <w:r w:rsidR="00A56F95">
        <w:rPr>
          <w:rFonts w:ascii="David" w:hAnsi="David" w:hint="cs"/>
          <w:noProof w:val="0"/>
          <w:rtl/>
        </w:rPr>
        <w:t xml:space="preserve"> ולא הוכיחה את טענתה שישנם נכסים נוספים שהם חלק </w:t>
      </w:r>
      <w:r w:rsidR="000E3C58">
        <w:rPr>
          <w:rFonts w:ascii="David" w:hAnsi="David" w:hint="cs"/>
          <w:noProof w:val="0"/>
          <w:rtl/>
        </w:rPr>
        <w:t>מהרכוש המשותף לצדדים</w:t>
      </w:r>
      <w:r w:rsidR="00A56F95">
        <w:rPr>
          <w:rFonts w:ascii="David" w:hAnsi="David" w:hint="cs"/>
          <w:noProof w:val="0"/>
          <w:rtl/>
        </w:rPr>
        <w:t xml:space="preserve"> או שהם ברי איזון</w:t>
      </w:r>
      <w:r w:rsidR="000E3C58">
        <w:rPr>
          <w:rFonts w:ascii="David" w:hAnsi="David" w:hint="cs"/>
          <w:noProof w:val="0"/>
          <w:rtl/>
        </w:rPr>
        <w:t xml:space="preserve">. </w:t>
      </w:r>
    </w:p>
    <w:p w:rsidR="00754083" w:rsidRDefault="00754083" w:rsidP="00754083">
      <w:pPr>
        <w:pStyle w:val="ad"/>
        <w:spacing w:line="360" w:lineRule="auto"/>
        <w:ind w:left="567"/>
        <w:jc w:val="both"/>
        <w:rPr>
          <w:rFonts w:ascii="David" w:hAnsi="David"/>
          <w:noProof w:val="0"/>
          <w:rtl/>
        </w:rPr>
      </w:pPr>
    </w:p>
    <w:p w:rsidR="00CF7851" w:rsidRDefault="00CF7851" w:rsidP="00754083">
      <w:pPr>
        <w:pStyle w:val="ad"/>
        <w:spacing w:line="360" w:lineRule="auto"/>
        <w:ind w:left="567"/>
        <w:jc w:val="both"/>
        <w:rPr>
          <w:rFonts w:ascii="David" w:hAnsi="David"/>
          <w:noProof w:val="0"/>
          <w:rtl/>
        </w:rPr>
      </w:pPr>
    </w:p>
    <w:p w:rsidR="00754083" w:rsidRPr="00474C1A" w:rsidRDefault="00754083" w:rsidP="00754083">
      <w:pPr>
        <w:pStyle w:val="ad"/>
        <w:spacing w:line="360" w:lineRule="auto"/>
        <w:ind w:left="567"/>
        <w:jc w:val="both"/>
        <w:rPr>
          <w:rFonts w:ascii="Miriam" w:hAnsi="Miriam" w:cs="Miriam"/>
          <w:b/>
          <w:bCs/>
          <w:noProof w:val="0"/>
          <w:rtl/>
        </w:rPr>
      </w:pPr>
      <w:r w:rsidRPr="00474C1A">
        <w:rPr>
          <w:rFonts w:ascii="Miriam" w:hAnsi="Miriam" w:cs="Miriam"/>
          <w:b/>
          <w:bCs/>
          <w:noProof w:val="0"/>
          <w:rtl/>
        </w:rPr>
        <w:t>טענת התובעת בעניין פערי כושר השתכרות וטענתה כי לפי סעיף 8(2) לחוק יחסי ממון יש לבצע איזון משאבים באופן שהיא תקבל חלק גדול יותר מהנתבע:</w:t>
      </w:r>
    </w:p>
    <w:p w:rsidR="00754083" w:rsidRDefault="00754083" w:rsidP="00754083">
      <w:pPr>
        <w:pStyle w:val="ad"/>
        <w:spacing w:line="360" w:lineRule="auto"/>
        <w:ind w:left="567"/>
        <w:jc w:val="both"/>
        <w:rPr>
          <w:rFonts w:ascii="David" w:hAnsi="David"/>
          <w:noProof w:val="0"/>
        </w:rPr>
      </w:pPr>
    </w:p>
    <w:p w:rsidR="00754083" w:rsidRDefault="00754083" w:rsidP="00754083">
      <w:pPr>
        <w:pStyle w:val="ad"/>
        <w:numPr>
          <w:ilvl w:val="0"/>
          <w:numId w:val="1"/>
        </w:numPr>
        <w:spacing w:line="360" w:lineRule="auto"/>
        <w:jc w:val="both"/>
        <w:rPr>
          <w:rFonts w:ascii="Arial" w:hAnsi="Arial"/>
          <w:noProof w:val="0"/>
        </w:rPr>
      </w:pPr>
      <w:r>
        <w:rPr>
          <w:rFonts w:ascii="Arial" w:hAnsi="Arial"/>
          <w:noProof w:val="0"/>
          <w:rtl/>
        </w:rPr>
        <w:t xml:space="preserve">סעיף 5(א) לחוק יחסי ממון קובע כי עם פקיעת הנישואין (או במועד מוקדם יותר כמפורט בסעיף 5א לחוק יחסי ממון), זכאי כל אחד מבני הזוג </w:t>
      </w:r>
      <w:r>
        <w:rPr>
          <w:rFonts w:ascii="Arial" w:hAnsi="Arial"/>
          <w:noProof w:val="0"/>
          <w:u w:val="single"/>
          <w:rtl/>
        </w:rPr>
        <w:t>למחצית</w:t>
      </w:r>
      <w:r>
        <w:rPr>
          <w:rFonts w:ascii="Arial" w:hAnsi="Arial"/>
          <w:noProof w:val="0"/>
          <w:rtl/>
        </w:rPr>
        <w:t xml:space="preserve"> שוויים של כלל נכסי בני הזוג, למעט נכסים שהיו להם ערב הנישואין או שקיבלו במתנה או בירושה בתקופת הנישואין, גימלה </w:t>
      </w:r>
      <w:r>
        <w:rPr>
          <w:rFonts w:ascii="Arial" w:hAnsi="Arial"/>
          <w:noProof w:val="0"/>
          <w:rtl/>
        </w:rPr>
        <w:lastRenderedPageBreak/>
        <w:t>המשתלמת לאחד מבני הזוג ונכסים שבני הזוג הסכימו בכתב ששוויים לא יאוזן ביניהם. הכלל הוא, אפוא, איזון משאבים מחצה על מחצה בין בני הזוג.</w:t>
      </w:r>
    </w:p>
    <w:p w:rsidR="00754083" w:rsidRDefault="00754083" w:rsidP="00754083">
      <w:pPr>
        <w:pStyle w:val="ad"/>
        <w:spacing w:line="360" w:lineRule="auto"/>
        <w:ind w:left="567"/>
        <w:jc w:val="both"/>
        <w:rPr>
          <w:rFonts w:ascii="Arial" w:hAnsi="Arial"/>
          <w:noProof w:val="0"/>
          <w:rtl/>
        </w:rPr>
      </w:pPr>
    </w:p>
    <w:p w:rsidR="00754083" w:rsidRDefault="00754083" w:rsidP="00754083">
      <w:pPr>
        <w:pStyle w:val="ad"/>
        <w:numPr>
          <w:ilvl w:val="0"/>
          <w:numId w:val="1"/>
        </w:numPr>
        <w:spacing w:line="360" w:lineRule="auto"/>
        <w:jc w:val="both"/>
        <w:rPr>
          <w:rFonts w:ascii="Arial" w:hAnsi="Arial"/>
          <w:noProof w:val="0"/>
        </w:rPr>
      </w:pPr>
      <w:r>
        <w:rPr>
          <w:rFonts w:ascii="Arial" w:hAnsi="Arial"/>
          <w:noProof w:val="0"/>
          <w:rtl/>
        </w:rPr>
        <w:t xml:space="preserve">במסגרת סעיף 8 לחוק יחסי ממון הוענקו לבית המשפט סמכויות מיוחדות אותן הוא רשאי להפעיל בהתקיים </w:t>
      </w:r>
      <w:r>
        <w:rPr>
          <w:rFonts w:ascii="Arial" w:hAnsi="Arial"/>
          <w:b/>
          <w:bCs/>
          <w:noProof w:val="0"/>
          <w:rtl/>
        </w:rPr>
        <w:t>"נסיבות מיוחדות המצדיקות זאת"</w:t>
      </w:r>
      <w:r>
        <w:rPr>
          <w:rFonts w:ascii="Arial" w:hAnsi="Arial"/>
          <w:noProof w:val="0"/>
          <w:rtl/>
        </w:rPr>
        <w:t xml:space="preserve">. בגדר כך, בהתאם לסעיף 8(2) רשאי בית המשפט </w:t>
      </w:r>
      <w:r>
        <w:rPr>
          <w:rFonts w:ascii="Arial" w:hAnsi="Arial"/>
          <w:b/>
          <w:bCs/>
          <w:noProof w:val="0"/>
          <w:rtl/>
        </w:rPr>
        <w:t>"לקבוע שאיזון שווי הנכסים, כולם או מקצתם, לא יהיה מחצה על מחצה, אלא לפי יחס אחר שיקבע בהתחשב, בין השאר, בנכסים עתידיים, לרבות בכושר השתכרות של כל אחד מבני הזוג"</w:t>
      </w:r>
      <w:r>
        <w:rPr>
          <w:rFonts w:ascii="Arial" w:hAnsi="Arial"/>
          <w:noProof w:val="0"/>
          <w:rtl/>
        </w:rPr>
        <w:t>.</w:t>
      </w:r>
    </w:p>
    <w:p w:rsidR="00754083" w:rsidRDefault="00754083" w:rsidP="00754083">
      <w:pPr>
        <w:pStyle w:val="ad"/>
        <w:spacing w:line="360" w:lineRule="auto"/>
        <w:ind w:left="567"/>
        <w:jc w:val="both"/>
        <w:rPr>
          <w:rFonts w:ascii="Arial" w:hAnsi="Arial"/>
          <w:noProof w:val="0"/>
        </w:rPr>
      </w:pPr>
    </w:p>
    <w:p w:rsidR="00754083" w:rsidRDefault="00754083" w:rsidP="00CE55CD">
      <w:pPr>
        <w:pStyle w:val="ad"/>
        <w:numPr>
          <w:ilvl w:val="0"/>
          <w:numId w:val="1"/>
        </w:numPr>
        <w:spacing w:line="360" w:lineRule="auto"/>
        <w:jc w:val="both"/>
        <w:rPr>
          <w:rFonts w:ascii="Arial" w:hAnsi="Arial"/>
          <w:noProof w:val="0"/>
        </w:rPr>
      </w:pPr>
      <w:r>
        <w:rPr>
          <w:rFonts w:ascii="Arial" w:hAnsi="Arial"/>
          <w:noProof w:val="0"/>
          <w:rtl/>
        </w:rPr>
        <w:t xml:space="preserve">החוק אינו קובע רשימה של שיקולים אותם על בית המשפט לשקול בבואו לבחון האם יש מקום להפעיל את סמכותו להורות על איזון בחלקים לא שווים. מלבד התחשבות בנכסים עתידיים וכושר השתכרות של כל אחד מבני הזוג, שיקולים אותם מונה החוק מפורשות, ניתן למצוא בפסיקת בתי המשפט שיקולים נוספים: כך למשל, התנהלות חסרת תום לב והסתרה של מלוא המידע הרלבנטי לגבי נכסי בן הזוג יכולה להביא להפעלת סעיף 8(2) לחוק יחסי ממון (עמ"ש (ב"ש) 17280-11-20 </w:t>
      </w:r>
      <w:r>
        <w:rPr>
          <w:rFonts w:ascii="Arial" w:hAnsi="Arial"/>
          <w:b/>
          <w:bCs/>
          <w:noProof w:val="0"/>
          <w:rtl/>
        </w:rPr>
        <w:t>כ' נ' כ' ואח'</w:t>
      </w:r>
      <w:r>
        <w:rPr>
          <w:rFonts w:ascii="Arial" w:hAnsi="Arial"/>
          <w:noProof w:val="0"/>
          <w:rtl/>
        </w:rPr>
        <w:t xml:space="preserve"> (14.2.2021); בקשת רשות ערעור שהוגשה על פסק דין זה נדחתה במסגרת בע"מ 3203/21 </w:t>
      </w:r>
      <w:r>
        <w:rPr>
          <w:rFonts w:ascii="Arial" w:hAnsi="Arial"/>
          <w:b/>
          <w:bCs/>
          <w:noProof w:val="0"/>
          <w:rtl/>
        </w:rPr>
        <w:t>פלוני נ' פלונית</w:t>
      </w:r>
      <w:r>
        <w:rPr>
          <w:rFonts w:ascii="Arial" w:hAnsi="Arial"/>
          <w:noProof w:val="0"/>
          <w:rtl/>
        </w:rPr>
        <w:t xml:space="preserve"> (10.6.2021)). העובדה שאחד מבני הזוג הטמיע את כל כספי הירושה שלו ברכוש המשותף ולא צפויים לו מקורות כלכליים עתידיים משמעותיים הוכרה כרלבנטית לצורך קביעת איזון בצורה לא שווה (בג"ץ 1370/18 </w:t>
      </w:r>
      <w:r>
        <w:rPr>
          <w:rFonts w:ascii="Arial" w:hAnsi="Arial"/>
          <w:b/>
          <w:bCs/>
          <w:noProof w:val="0"/>
          <w:rtl/>
        </w:rPr>
        <w:t>פלונית נ' בית הדין הרבני האזורי חיפה</w:t>
      </w:r>
      <w:r>
        <w:rPr>
          <w:rFonts w:ascii="Arial" w:hAnsi="Arial"/>
          <w:noProof w:val="0"/>
          <w:rtl/>
        </w:rPr>
        <w:t xml:space="preserve"> (29.4.2018)). נקבע כי האשם בפירוק הנישואין אינו שיקול רלבנטי (שם; כן ראו בעניין שיקולי אשם בג"ץ 8463/19 </w:t>
      </w:r>
      <w:r>
        <w:rPr>
          <w:rFonts w:ascii="Arial" w:hAnsi="Arial"/>
          <w:b/>
          <w:bCs/>
          <w:noProof w:val="0"/>
          <w:rtl/>
        </w:rPr>
        <w:t>פלונית נ' בית הדין הרבני הגדול בירושלים</w:t>
      </w:r>
      <w:r>
        <w:rPr>
          <w:rFonts w:ascii="Arial" w:hAnsi="Arial"/>
          <w:noProof w:val="0"/>
          <w:rtl/>
        </w:rPr>
        <w:t xml:space="preserve"> (24.10.2022) ובג"ץ 6897/22 </w:t>
      </w:r>
      <w:r>
        <w:rPr>
          <w:rFonts w:ascii="Arial" w:hAnsi="Arial"/>
          <w:b/>
          <w:bCs/>
          <w:noProof w:val="0"/>
          <w:rtl/>
        </w:rPr>
        <w:t>פלוני נ' בית הדין הרבני האזורי בפתח תקווה</w:t>
      </w:r>
      <w:r>
        <w:rPr>
          <w:rFonts w:ascii="Arial" w:hAnsi="Arial"/>
          <w:noProof w:val="0"/>
          <w:rtl/>
        </w:rPr>
        <w:t xml:space="preserve"> (9.11.2022) שעסקו בסעיף 8(3) לחוק יחסי ממון). עוד נקבע, כי מקום שבעלי הדין מנהלים מערכת לא שוויונית ואחד מהם הוא "נוכח נפקד", בשונה מן המצב ה"רגיל" בו אמורים שני הצדדים להירתם יחדיו לקיום התא המשפחתי, ניתן לתת לכך ביטוי באופן החלוקה (בע"מ 8206/14 </w:t>
      </w:r>
      <w:r>
        <w:rPr>
          <w:rFonts w:ascii="Arial" w:hAnsi="Arial"/>
          <w:b/>
          <w:bCs/>
          <w:noProof w:val="0"/>
          <w:rtl/>
        </w:rPr>
        <w:t>פלונית נ' פלוני</w:t>
      </w:r>
      <w:r>
        <w:rPr>
          <w:rFonts w:ascii="Arial" w:hAnsi="Arial"/>
          <w:noProof w:val="0"/>
          <w:rtl/>
        </w:rPr>
        <w:t xml:space="preserve"> (14.4.2015)). </w:t>
      </w:r>
    </w:p>
    <w:p w:rsidR="00754083" w:rsidRDefault="00754083" w:rsidP="00754083">
      <w:pPr>
        <w:pStyle w:val="ad"/>
        <w:spacing w:line="360" w:lineRule="auto"/>
        <w:ind w:left="567"/>
        <w:jc w:val="both"/>
        <w:rPr>
          <w:rFonts w:ascii="Arial" w:hAnsi="Arial"/>
          <w:noProof w:val="0"/>
        </w:rPr>
      </w:pPr>
    </w:p>
    <w:p w:rsidR="00754083" w:rsidRDefault="00754083" w:rsidP="00754083">
      <w:pPr>
        <w:pStyle w:val="ad"/>
        <w:spacing w:line="360" w:lineRule="auto"/>
        <w:ind w:left="567"/>
        <w:jc w:val="both"/>
        <w:rPr>
          <w:rFonts w:ascii="Arial" w:hAnsi="Arial"/>
          <w:noProof w:val="0"/>
        </w:rPr>
      </w:pPr>
      <w:r>
        <w:rPr>
          <w:rFonts w:ascii="Arial" w:hAnsi="Arial"/>
          <w:noProof w:val="0"/>
          <w:rtl/>
        </w:rPr>
        <w:t xml:space="preserve">יש לזכור כי הפעלת סמכות בית המשפט לפי סעיף 8(2) לחוק יחסי ממון היא החריג, ותיעשה במקרים חריגים ובמשורה, אחרת היוצא מן הכלל יהפוך לכלל והכלל יהפוך ליוצא מן הכלל. אמת המידה המרכזית שהוצעה בפסיקה להפעלת שיקול הדעת נוגעת למאמץ המשותף ולמילוי חובותיהם של בני הזוג במסגרת הנישואין ובמיוחד חובותיהם הכלכליות והתחשבות בפער משמעותי בין בני הזוג למען רווחת המשפחה וכן שיקולי צדק (עמ"ש (מרכז) 55308-09-22 </w:t>
      </w:r>
      <w:r>
        <w:rPr>
          <w:rFonts w:ascii="Arial" w:hAnsi="Arial"/>
          <w:b/>
          <w:bCs/>
          <w:noProof w:val="0"/>
          <w:rtl/>
        </w:rPr>
        <w:t>ח. נ. ח.</w:t>
      </w:r>
      <w:r>
        <w:rPr>
          <w:rFonts w:ascii="Arial" w:hAnsi="Arial"/>
          <w:noProof w:val="0"/>
          <w:rtl/>
        </w:rPr>
        <w:t xml:space="preserve"> (12.7.2023)). </w:t>
      </w:r>
    </w:p>
    <w:p w:rsidR="00754083" w:rsidRDefault="00754083" w:rsidP="00754083">
      <w:pPr>
        <w:pStyle w:val="ad"/>
        <w:spacing w:line="360" w:lineRule="auto"/>
        <w:ind w:left="567"/>
        <w:jc w:val="both"/>
        <w:rPr>
          <w:rFonts w:ascii="Arial" w:hAnsi="Arial"/>
          <w:noProof w:val="0"/>
        </w:rPr>
      </w:pPr>
    </w:p>
    <w:p w:rsidR="00754083" w:rsidRDefault="00754083" w:rsidP="00754083">
      <w:pPr>
        <w:pStyle w:val="ad"/>
        <w:numPr>
          <w:ilvl w:val="0"/>
          <w:numId w:val="1"/>
        </w:numPr>
        <w:spacing w:line="360" w:lineRule="auto"/>
        <w:jc w:val="both"/>
        <w:rPr>
          <w:rFonts w:ascii="Arial" w:hAnsi="Arial"/>
          <w:noProof w:val="0"/>
          <w:rtl/>
        </w:rPr>
      </w:pPr>
      <w:r>
        <w:rPr>
          <w:rFonts w:ascii="Arial" w:hAnsi="Arial"/>
          <w:noProof w:val="0"/>
          <w:rtl/>
        </w:rPr>
        <w:t xml:space="preserve">הסמכות להורות על חלוקת המשאבים שלא מחצה על מחצה נועדה לשם עשיית צדק כלכלי בין בני הזוג ולאותם מקרים בהם שינוי יחס האיזון דרוש על מנת לגשר על פער שנוצר בין בני הזוג </w:t>
      </w:r>
      <w:r>
        <w:rPr>
          <w:rFonts w:ascii="Arial" w:hAnsi="Arial"/>
          <w:noProof w:val="0"/>
          <w:rtl/>
        </w:rPr>
        <w:lastRenderedPageBreak/>
        <w:t xml:space="preserve">ולאפשר לבן הזוג החלש כלכלית נקודת פתיחה צודקת בחייו הנפרדים. ראו דברי כב' השופט י' עמית בבג"ץ 2533/11 </w:t>
      </w:r>
      <w:r>
        <w:rPr>
          <w:rFonts w:ascii="Arial" w:hAnsi="Arial"/>
          <w:b/>
          <w:bCs/>
          <w:noProof w:val="0"/>
          <w:rtl/>
        </w:rPr>
        <w:t>פלונית נ' בית הדין הרבני הגדול לערעורים</w:t>
      </w:r>
      <w:r>
        <w:rPr>
          <w:rFonts w:ascii="Arial" w:hAnsi="Arial"/>
          <w:noProof w:val="0"/>
          <w:rtl/>
        </w:rPr>
        <w:t xml:space="preserve"> (26.10.2011): </w:t>
      </w:r>
      <w:r>
        <w:rPr>
          <w:rFonts w:ascii="Arial" w:hAnsi="Arial"/>
          <w:b/>
          <w:bCs/>
          <w:noProof w:val="0"/>
          <w:rtl/>
        </w:rPr>
        <w:t>"מטרת סעיף 8(2) היא לאפשר לבית המשפט להקטין פערים כלכליים בין בני זוג תוך התחשבות במכלול הנסיבות האישיות של בני הזוג, לרבות גיל, מצב בריאותי, ו"נכסי עתיד" או "נכסי קריירה" (קרי, נכסים הקשורים להון האנושי של בני הזוג, כגון תארים אקדמיים, רישיון, ניסיון מקצועי, כושר השתכרות, מוניטין וכיו"ב). דהיינו, החלוקה הלא שוויונית של הנכסים מכוח סעיף 8(2) לחוק נועדה אפוא למנוע תוצאה בלתי שוויונית ובלתי צודקת ולאפשר שוויון הזדמנויות מהותי לבן הזוג "החלש". זאת, כחלק מארגז הכלים שעומד לרשות בית המשפט לשם צמצום הפער בכושר ההשתכרות בין בני הזוג (שחר ליפשיץ "יחסי משפחה וממון: אתגרים  ומשימות בעקבות תיקון מס' 4 לחוק יחסי ממון" חוקים א 227, 304-296 (2009))"</w:t>
      </w:r>
      <w:r>
        <w:rPr>
          <w:rFonts w:ascii="Arial" w:hAnsi="Arial"/>
          <w:noProof w:val="0"/>
          <w:rtl/>
        </w:rPr>
        <w:t>.</w:t>
      </w:r>
    </w:p>
    <w:p w:rsidR="00754083" w:rsidRDefault="00754083" w:rsidP="00754083">
      <w:pPr>
        <w:pStyle w:val="ad"/>
        <w:spacing w:line="360" w:lineRule="auto"/>
        <w:ind w:left="567"/>
        <w:jc w:val="both"/>
        <w:rPr>
          <w:rFonts w:ascii="Arial" w:hAnsi="Arial"/>
          <w:noProof w:val="0"/>
          <w:rtl/>
        </w:rPr>
      </w:pPr>
      <w:r>
        <w:rPr>
          <w:rFonts w:ascii="Arial" w:hAnsi="Arial"/>
          <w:noProof w:val="0"/>
          <w:rtl/>
        </w:rPr>
        <w:t xml:space="preserve">יש לשקול במסגרת החלוקה את מצבו של כל אחד מבני הזוג עם צאתו ממערכת הנישואין ואת יכולתו לתפקד כיחידה כלכלית עצמאית (בע"מ 7272/10 </w:t>
      </w:r>
      <w:r>
        <w:rPr>
          <w:rFonts w:ascii="Arial" w:hAnsi="Arial"/>
          <w:b/>
          <w:bCs/>
          <w:noProof w:val="0"/>
          <w:rtl/>
        </w:rPr>
        <w:t>פלונית נ' פלוני</w:t>
      </w:r>
      <w:r>
        <w:rPr>
          <w:rFonts w:ascii="Arial" w:hAnsi="Arial"/>
          <w:noProof w:val="0"/>
          <w:rtl/>
        </w:rPr>
        <w:t xml:space="preserve"> (7.1.2014)). </w:t>
      </w:r>
    </w:p>
    <w:p w:rsidR="00754083" w:rsidRDefault="00754083" w:rsidP="00754083">
      <w:pPr>
        <w:spacing w:line="360" w:lineRule="auto"/>
        <w:jc w:val="both"/>
        <w:rPr>
          <w:rFonts w:ascii="Arial" w:hAnsi="Arial"/>
          <w:noProof w:val="0"/>
          <w:rtl/>
        </w:rPr>
      </w:pPr>
    </w:p>
    <w:p w:rsidR="00754083" w:rsidRDefault="00754083" w:rsidP="00754083">
      <w:pPr>
        <w:pStyle w:val="ad"/>
        <w:numPr>
          <w:ilvl w:val="0"/>
          <w:numId w:val="1"/>
        </w:numPr>
        <w:spacing w:line="360" w:lineRule="auto"/>
        <w:jc w:val="both"/>
        <w:rPr>
          <w:rFonts w:ascii="Arial" w:hAnsi="Arial"/>
          <w:noProof w:val="0"/>
          <w:rtl/>
        </w:rPr>
      </w:pPr>
      <w:r>
        <w:rPr>
          <w:rFonts w:ascii="Arial" w:hAnsi="Arial"/>
          <w:noProof w:val="0"/>
          <w:rtl/>
        </w:rPr>
        <w:t xml:space="preserve">הגם שפער בכושר ההשתכרות של בני הזוג הוא שיקול שיש להביא בחשבון בעת בחינה האם להפעיל את הסמכות המיוחדת הקבועה בסעיף 8(2) אם לאו, לא בכל מקרה ומקרה בו קיים פער בכושר השתכרות יש לקבוע בהכרח כי האיזון לא ייעשה מחצה על מחצה. לצורך הכרעה בשאלה האם יש להעניק פיצוי בגין הפרשים בכושר ההשתכרות יש לבחון שלושה מרכיבים: (א) קיומו של בן זוג "ביתי" מחד גיסא ובן זוג "קרייריסטי" מאידך גיסא; (ב) קיומו של "פער דרמטי" בכושר ההשתכרות של בני הזוג; (ג) נישואים לאורך זמן (ראו למשל: תמ"ש (ת"א) 47769-01-12 </w:t>
      </w:r>
      <w:r>
        <w:rPr>
          <w:rFonts w:ascii="Arial" w:hAnsi="Arial"/>
          <w:b/>
          <w:bCs/>
          <w:noProof w:val="0"/>
          <w:rtl/>
        </w:rPr>
        <w:t>פלונית נ' אלמוני</w:t>
      </w:r>
      <w:r>
        <w:rPr>
          <w:rFonts w:ascii="Arial" w:hAnsi="Arial"/>
          <w:noProof w:val="0"/>
          <w:rtl/>
        </w:rPr>
        <w:t xml:space="preserve"> (26.8.2014); תמ"ש (ת"א) 52231-09 </w:t>
      </w:r>
      <w:r>
        <w:rPr>
          <w:rFonts w:ascii="Arial" w:hAnsi="Arial"/>
          <w:b/>
          <w:bCs/>
          <w:noProof w:val="0"/>
          <w:rtl/>
        </w:rPr>
        <w:t>מ.ב נ' ע.ב.</w:t>
      </w:r>
      <w:r>
        <w:rPr>
          <w:rFonts w:ascii="Arial" w:hAnsi="Arial"/>
          <w:noProof w:val="0"/>
          <w:rtl/>
        </w:rPr>
        <w:t xml:space="preserve"> (1.11.2011); עמ"ש (חי') 31035-09-16 </w:t>
      </w:r>
      <w:r>
        <w:rPr>
          <w:rFonts w:ascii="Arial" w:hAnsi="Arial"/>
          <w:b/>
          <w:bCs/>
          <w:noProof w:val="0"/>
          <w:rtl/>
        </w:rPr>
        <w:t>ש.ג נ' ד.ג</w:t>
      </w:r>
      <w:r>
        <w:rPr>
          <w:rFonts w:ascii="Arial" w:hAnsi="Arial"/>
          <w:noProof w:val="0"/>
          <w:rtl/>
        </w:rPr>
        <w:t xml:space="preserve"> (20.4.2017)). בנוסף יש להתחשב בשאלה האם ההכשרה או ההשכלה שמכוחה נוצרו פערי ההשתכרות נרכשה במהלך הנישואין או לפני הנישואין, גיל בן הזוג הביתי ואפשרות כניסתו למעגל העבודה, האם בן הזוג הביתי נושא בנטל העיקרי של גידול הילדים וגיל הילדים שנותרו במשמורתו, היקף הרכוש שבין הזוג הביתי מקבל כתוצאה מאיזון המשאבים, היקף השכלתו של בן הזוג הביתי והמועד שהוא עתיד לקבל את חלקו בפנסיה של בן זוגו. זאת ועוד, לא כל אימת שבין בני זוג נוצר פער כלכלי לאחר הפירוד, קמה הצדקה לחלק את משאבי הצדדים באופן לא שווה. יש לבחון גם האם הפער הכלכלי היחסי בין בני הזוג מקורו ב"מחיר" ששילם בן הזוג שלו הכנסה נמוכה יותר על מנת לאפשר את התפתחותו הכלכלית של משנהו. מקום בו הפער הכלכלי נובע מקיומו של נכס חיצוני לאחד מבני הזוג, למשל שקיבל בירושה או במתנה, ככלל אין בכך כדי להצדיק מתן פיצוי באיזון המשאבים לבן הזוג שלו הכנסה נמוכה יותר (ראו עמ"ש (ת"א) 25798-02-21 </w:t>
      </w:r>
      <w:r>
        <w:rPr>
          <w:rFonts w:ascii="Arial" w:hAnsi="Arial"/>
          <w:b/>
          <w:bCs/>
          <w:noProof w:val="0"/>
          <w:rtl/>
        </w:rPr>
        <w:t>פלונית נ' פלוני</w:t>
      </w:r>
      <w:r>
        <w:rPr>
          <w:rFonts w:ascii="Arial" w:hAnsi="Arial"/>
          <w:noProof w:val="0"/>
          <w:rtl/>
        </w:rPr>
        <w:t xml:space="preserve"> (23.2.2022)).</w:t>
      </w:r>
    </w:p>
    <w:p w:rsidR="00754083" w:rsidRDefault="00754083" w:rsidP="00754083">
      <w:pPr>
        <w:pStyle w:val="ad"/>
        <w:spacing w:line="360" w:lineRule="auto"/>
        <w:ind w:left="567"/>
        <w:jc w:val="both"/>
        <w:rPr>
          <w:rFonts w:ascii="Arial" w:hAnsi="Arial"/>
          <w:noProof w:val="0"/>
          <w:rtl/>
        </w:rPr>
      </w:pPr>
    </w:p>
    <w:p w:rsidR="00683251" w:rsidRPr="00683251" w:rsidRDefault="00754083" w:rsidP="007B482B">
      <w:pPr>
        <w:pStyle w:val="ad"/>
        <w:numPr>
          <w:ilvl w:val="0"/>
          <w:numId w:val="1"/>
        </w:numPr>
        <w:spacing w:line="360" w:lineRule="auto"/>
        <w:jc w:val="both"/>
        <w:rPr>
          <w:rFonts w:ascii="David" w:hAnsi="David"/>
          <w:noProof w:val="0"/>
        </w:rPr>
      </w:pPr>
      <w:r>
        <w:rPr>
          <w:rFonts w:ascii="David" w:hAnsi="David"/>
          <w:noProof w:val="0"/>
          <w:rtl/>
        </w:rPr>
        <w:t xml:space="preserve">במקרה שלפניי, התובעת מבקשת כי איזון המשאבים לא ייעשה מחצה על מחצה, על יסוד טענותיה הבאות: לאורך הנישואין ויתרה התובעת על קידומה, לדרישת הנתבע, אף שלמדה משפטים וסיימה התמחות, והקדישה את כל כולה לגידול הילדים ולהצלחתו ושגשוגו של </w:t>
      </w:r>
      <w:r>
        <w:rPr>
          <w:rFonts w:ascii="David" w:hAnsi="David"/>
          <w:noProof w:val="0"/>
          <w:rtl/>
        </w:rPr>
        <w:lastRenderedPageBreak/>
        <w:t xml:space="preserve">הנתבע אשר היה עסוק בעובדה אינטנסיבית משעות הבוקר ועד שעות הלילה המאוחרות (סעיף 7 לכתב התביעה). הצדדים עברו להתגורר בארה"ב לצורך עבודתו של הנתבע וגרו שם משך 5 שנים </w:t>
      </w:r>
      <w:r>
        <w:rPr>
          <w:rFonts w:ascii="Aharoni" w:hAnsi="Aharoni" w:cs="Aharoni"/>
          <w:noProof w:val="0"/>
          <w:rtl/>
        </w:rPr>
        <w:t>"כשכל אותה עת האישה תמכה בבעל ובעבודתו מסביב לשעון"</w:t>
      </w:r>
      <w:r>
        <w:rPr>
          <w:rFonts w:ascii="David" w:hAnsi="David"/>
          <w:noProof w:val="0"/>
          <w:rtl/>
        </w:rPr>
        <w:t xml:space="preserve"> (סעיף 14 לכתב התביעה). </w:t>
      </w:r>
      <w:r>
        <w:rPr>
          <w:rFonts w:ascii="Arial" w:hAnsi="Arial"/>
          <w:noProof w:val="0"/>
          <w:rtl/>
        </w:rPr>
        <w:t>גם לאחר שהצדדים שבו לישראל, הנתבע נסע לי</w:t>
      </w:r>
      <w:r w:rsidR="007B482B">
        <w:rPr>
          <w:rFonts w:ascii="Arial" w:hAnsi="Arial" w:hint="cs"/>
          <w:noProof w:val="0"/>
          <w:rtl/>
        </w:rPr>
        <w:t>'</w:t>
      </w:r>
      <w:r>
        <w:rPr>
          <w:rFonts w:ascii="Arial" w:hAnsi="Arial"/>
          <w:noProof w:val="0"/>
          <w:rtl/>
        </w:rPr>
        <w:t xml:space="preserve"> באופן קבוע, אחת לחודש למשך שבוע שלם, כשהתובעת נותרה עם הקטינים בישראל (סעיף 24 לכתב התביעה). </w:t>
      </w:r>
      <w:r>
        <w:rPr>
          <w:rFonts w:ascii="David" w:hAnsi="David"/>
          <w:noProof w:val="0"/>
          <w:rtl/>
        </w:rPr>
        <w:t>בין הצדדים נוצר פער משמעותי וברור מבחינת כושר השתכרות, אשר נובע מכך שהתובעת נטלה על עצמה ויתור משמעותי מבחינת התפתחותה המקצועית והתמקדה במרחב הביתי.</w:t>
      </w:r>
      <w:r>
        <w:rPr>
          <w:rFonts w:ascii="Arial" w:hAnsi="Arial"/>
          <w:noProof w:val="0"/>
          <w:rtl/>
        </w:rPr>
        <w:t xml:space="preserve"> לעניין פערי כושר השתכרות טוענת התובעת, שמאחר שהנתבע </w:t>
      </w:r>
      <w:r w:rsidR="00E56D09">
        <w:rPr>
          <w:rFonts w:ascii="Aharoni" w:hAnsi="Aharoni" w:cs="Aharoni"/>
          <w:noProof w:val="0"/>
          <w:rtl/>
        </w:rPr>
        <w:t>"למעשה אחד מן הבעלים של</w:t>
      </w:r>
      <w:r w:rsidR="00E56D09">
        <w:rPr>
          <w:rFonts w:ascii="Aharoni" w:hAnsi="Aharoni" w:cs="Aharoni" w:hint="cs"/>
          <w:noProof w:val="0"/>
          <w:rtl/>
        </w:rPr>
        <w:t xml:space="preserve"> [חברה ]</w:t>
      </w:r>
      <w:r w:rsidR="00E56D09">
        <w:rPr>
          <w:rFonts w:ascii="Aharoni" w:hAnsi="Aharoni" w:cs="Aharoni" w:hint="cs"/>
          <w:noProof w:val="0"/>
        </w:rPr>
        <w:t xml:space="preserve"> </w:t>
      </w:r>
      <w:r>
        <w:rPr>
          <w:rFonts w:ascii="Aharoni" w:hAnsi="Aharoni" w:cs="Aharoni"/>
          <w:noProof w:val="0"/>
          <w:rtl/>
        </w:rPr>
        <w:t>(שכן כאמור חברה זו הינה חלק מנכסי הנאמנות), אזי אין משמעות לגובה ההכנסה החודשית אותה בוחר הבעל למשוך לעצמו, כראות עיניו ובהתאם לשיקולי מס שמנחים אותו"</w:t>
      </w:r>
      <w:r>
        <w:rPr>
          <w:rFonts w:ascii="David" w:hAnsi="David"/>
          <w:noProof w:val="0"/>
          <w:rtl/>
        </w:rPr>
        <w:t xml:space="preserve"> (סעיף 34 לכתב התביעה). התובעת מבקשת ללמוד על כושר השתכרותו של הנתבע מאורח החיים המפואר שניהלו הצדדים וטו</w:t>
      </w:r>
      <w:r w:rsidR="00E56D09">
        <w:rPr>
          <w:rFonts w:ascii="David" w:hAnsi="David"/>
          <w:noProof w:val="0"/>
          <w:rtl/>
        </w:rPr>
        <w:t>ענת כי העובדה ששני הבתים בי</w:t>
      </w:r>
      <w:r w:rsidR="00E56D09">
        <w:rPr>
          <w:rFonts w:ascii="David" w:hAnsi="David" w:hint="cs"/>
          <w:noProof w:val="0"/>
          <w:rtl/>
        </w:rPr>
        <w:t>'</w:t>
      </w:r>
      <w:r>
        <w:rPr>
          <w:rFonts w:ascii="David" w:hAnsi="David"/>
          <w:noProof w:val="0"/>
          <w:rtl/>
        </w:rPr>
        <w:t xml:space="preserve"> מומנו מכספי הנאמנות מלמדת כי </w:t>
      </w:r>
      <w:r>
        <w:rPr>
          <w:rFonts w:ascii="Aharoni" w:hAnsi="Aharoni" w:cs="Aharoni"/>
          <w:noProof w:val="0"/>
          <w:rtl/>
        </w:rPr>
        <w:t>"אין בהכנסה שבוחר הבעל למשוך לעצמו עבור עבודתו כדי לשקף את הכנסותיו האמיתיות"</w:t>
      </w:r>
      <w:r>
        <w:rPr>
          <w:rFonts w:ascii="David" w:hAnsi="David"/>
          <w:noProof w:val="0"/>
          <w:rtl/>
        </w:rPr>
        <w:t xml:space="preserve"> (סעיף 35 לכתב התביעה). </w:t>
      </w:r>
      <w:r>
        <w:rPr>
          <w:rFonts w:ascii="Arial" w:hAnsi="Arial"/>
          <w:noProof w:val="0"/>
          <w:rtl/>
        </w:rPr>
        <w:t>התובעת טענה עוד, כי הנתבע מקבל בונוסים שנתיים בסך של מיליו</w:t>
      </w:r>
      <w:r w:rsidR="00683251">
        <w:rPr>
          <w:rFonts w:ascii="Arial" w:hAnsi="Arial"/>
          <w:noProof w:val="0"/>
          <w:rtl/>
        </w:rPr>
        <w:t>ן דולר (סעיף 37.א לכתב התביעה).</w:t>
      </w:r>
    </w:p>
    <w:p w:rsidR="00683251" w:rsidRPr="00683251" w:rsidRDefault="00683251" w:rsidP="00683251">
      <w:pPr>
        <w:pStyle w:val="ad"/>
        <w:spacing w:line="360" w:lineRule="auto"/>
        <w:ind w:left="567"/>
        <w:jc w:val="both"/>
        <w:rPr>
          <w:rFonts w:ascii="David" w:hAnsi="David"/>
          <w:noProof w:val="0"/>
        </w:rPr>
      </w:pPr>
    </w:p>
    <w:p w:rsidR="00754083" w:rsidRPr="00683251" w:rsidRDefault="00754083" w:rsidP="00683251">
      <w:pPr>
        <w:pStyle w:val="ad"/>
        <w:numPr>
          <w:ilvl w:val="0"/>
          <w:numId w:val="1"/>
        </w:numPr>
        <w:spacing w:line="360" w:lineRule="auto"/>
        <w:jc w:val="both"/>
        <w:rPr>
          <w:rFonts w:ascii="David" w:hAnsi="David"/>
          <w:noProof w:val="0"/>
        </w:rPr>
      </w:pPr>
      <w:r w:rsidRPr="00683251">
        <w:rPr>
          <w:rFonts w:ascii="Arial" w:hAnsi="Arial"/>
          <w:noProof w:val="0"/>
          <w:rtl/>
        </w:rPr>
        <w:t>לאחר ששקלתי את הדברים, מצאתי כי מקרה זה אינו ממן המקרים החריגים בהם יש לעשות שימוש בהוראת סעיף 8(2) לחוק יחסי ממון ולהורות על איזון משאבים לא מחצה על מחצה. כל זאת מהנימוקים שיפורטו להלן.</w:t>
      </w:r>
    </w:p>
    <w:p w:rsidR="00754083" w:rsidRDefault="00754083" w:rsidP="00754083">
      <w:pPr>
        <w:pStyle w:val="ad"/>
        <w:spacing w:line="360" w:lineRule="auto"/>
        <w:ind w:left="567"/>
        <w:jc w:val="both"/>
        <w:rPr>
          <w:rFonts w:ascii="Arial" w:hAnsi="Arial"/>
          <w:noProof w:val="0"/>
        </w:rPr>
      </w:pPr>
    </w:p>
    <w:p w:rsidR="00754083" w:rsidRDefault="00754083" w:rsidP="00E56D09">
      <w:pPr>
        <w:pStyle w:val="ad"/>
        <w:numPr>
          <w:ilvl w:val="1"/>
          <w:numId w:val="1"/>
        </w:numPr>
        <w:spacing w:line="360" w:lineRule="auto"/>
        <w:jc w:val="both"/>
        <w:rPr>
          <w:rFonts w:ascii="Arial" w:hAnsi="Arial"/>
          <w:noProof w:val="0"/>
          <w:rtl/>
        </w:rPr>
      </w:pPr>
      <w:r>
        <w:rPr>
          <w:rFonts w:ascii="Arial" w:hAnsi="Arial"/>
          <w:noProof w:val="0"/>
          <w:rtl/>
        </w:rPr>
        <w:t xml:space="preserve">לעניין כושר השתכרותו של הנתבע, לא ניתן לקבל את טענות התובעת המבוססות על טענתה שהנתבע הוא הבעלים של </w:t>
      </w:r>
      <w:r w:rsidR="00E56D09">
        <w:rPr>
          <w:rFonts w:ascii="David" w:hAnsi="David" w:hint="cs"/>
          <w:noProof w:val="0"/>
          <w:rtl/>
        </w:rPr>
        <w:t xml:space="preserve">חברה </w:t>
      </w:r>
      <w:r w:rsidR="00E56D09">
        <w:rPr>
          <w:rFonts w:ascii="David" w:hAnsi="David" w:hint="cs"/>
          <w:noProof w:val="0"/>
        </w:rPr>
        <w:t>A</w:t>
      </w:r>
      <w:r>
        <w:rPr>
          <w:rFonts w:ascii="Arial" w:hAnsi="Arial"/>
          <w:noProof w:val="0"/>
          <w:rtl/>
        </w:rPr>
        <w:t xml:space="preserve">, מאחר שטענתה שהנתבע הוא בעליה של חברה זו כמו גם של נכסי הנאמנות המשפחתית, לא הוכחה כאמור. בשנים </w:t>
      </w:r>
      <w:r w:rsidR="00C524C2">
        <w:rPr>
          <w:rFonts w:ascii="Arial" w:hAnsi="Arial" w:hint="cs"/>
          <w:noProof w:val="0"/>
          <w:rtl/>
        </w:rPr>
        <w:t xml:space="preserve">2017 - 2019 </w:t>
      </w:r>
      <w:r>
        <w:rPr>
          <w:rFonts w:ascii="Arial" w:hAnsi="Arial"/>
          <w:noProof w:val="0"/>
          <w:rtl/>
        </w:rPr>
        <w:t xml:space="preserve">השתכר הנתבע סך של כ- 1,200,000 דולר בשנה ואף קיבל מענק שנתי בסך של 250,000 דולר, </w:t>
      </w:r>
      <w:r w:rsidR="00C524C2">
        <w:rPr>
          <w:rFonts w:ascii="Arial" w:hAnsi="Arial" w:hint="cs"/>
          <w:noProof w:val="0"/>
          <w:rtl/>
        </w:rPr>
        <w:t xml:space="preserve">היינו </w:t>
      </w:r>
      <w:r>
        <w:rPr>
          <w:rFonts w:ascii="Arial" w:hAnsi="Arial"/>
          <w:noProof w:val="0"/>
          <w:rtl/>
        </w:rPr>
        <w:t>שכר</w:t>
      </w:r>
      <w:r w:rsidR="00C524C2">
        <w:rPr>
          <w:rFonts w:ascii="Arial" w:hAnsi="Arial" w:hint="cs"/>
          <w:noProof w:val="0"/>
          <w:rtl/>
        </w:rPr>
        <w:t>ו</w:t>
      </w:r>
      <w:r>
        <w:rPr>
          <w:rFonts w:ascii="Arial" w:hAnsi="Arial"/>
          <w:noProof w:val="0"/>
          <w:rtl/>
        </w:rPr>
        <w:t xml:space="preserve"> </w:t>
      </w:r>
      <w:r w:rsidR="00C524C2">
        <w:rPr>
          <w:rFonts w:ascii="Arial" w:hAnsi="Arial" w:hint="cs"/>
          <w:noProof w:val="0"/>
          <w:rtl/>
        </w:rPr>
        <w:t>החודשי כולל בונוסים היה ב</w:t>
      </w:r>
      <w:r>
        <w:rPr>
          <w:rFonts w:ascii="Arial" w:hAnsi="Arial"/>
          <w:noProof w:val="0"/>
          <w:rtl/>
        </w:rPr>
        <w:t xml:space="preserve">ממוצע כ- 120,830 דולר. אולם, לאחר חזרת הצדדים למגורים בישראל והפחתת היקף עבודת הנתבע </w:t>
      </w:r>
      <w:r w:rsidR="00E56D09">
        <w:rPr>
          <w:rFonts w:ascii="Arial" w:hAnsi="Arial" w:hint="cs"/>
          <w:noProof w:val="0"/>
          <w:rtl/>
        </w:rPr>
        <w:t>ב</w:t>
      </w:r>
      <w:r w:rsidR="00E56D09">
        <w:rPr>
          <w:rFonts w:ascii="David" w:hAnsi="David" w:hint="cs"/>
          <w:noProof w:val="0"/>
          <w:rtl/>
        </w:rPr>
        <w:t xml:space="preserve">חברה </w:t>
      </w:r>
      <w:r w:rsidR="00E56D09">
        <w:rPr>
          <w:rFonts w:ascii="David" w:hAnsi="David" w:hint="cs"/>
          <w:noProof w:val="0"/>
        </w:rPr>
        <w:t>A</w:t>
      </w:r>
      <w:r>
        <w:rPr>
          <w:rFonts w:ascii="David" w:hAnsi="David"/>
          <w:noProof w:val="0"/>
          <w:rtl/>
        </w:rPr>
        <w:t xml:space="preserve">, </w:t>
      </w:r>
      <w:r>
        <w:rPr>
          <w:rFonts w:ascii="Arial" w:hAnsi="Arial"/>
          <w:noProof w:val="0"/>
          <w:rtl/>
        </w:rPr>
        <w:t>פחת שכרו של הנתבע, ובשנת 20</w:t>
      </w:r>
      <w:r w:rsidR="00C524C2">
        <w:rPr>
          <w:rFonts w:ascii="Arial" w:hAnsi="Arial"/>
          <w:noProof w:val="0"/>
          <w:rtl/>
        </w:rPr>
        <w:t xml:space="preserve">20 הוא השתכר סך של 81,838 דולר </w:t>
      </w:r>
      <w:r w:rsidR="00C524C2">
        <w:rPr>
          <w:rFonts w:ascii="Arial" w:hAnsi="Arial" w:hint="cs"/>
          <w:noProof w:val="0"/>
          <w:rtl/>
        </w:rPr>
        <w:t xml:space="preserve">היינו </w:t>
      </w:r>
      <w:r>
        <w:rPr>
          <w:rFonts w:ascii="Arial" w:hAnsi="Arial"/>
          <w:noProof w:val="0"/>
          <w:rtl/>
        </w:rPr>
        <w:t xml:space="preserve">כ- 6,780 דולר לחודש, ובנוסף שכרו </w:t>
      </w:r>
      <w:r w:rsidR="00E56D09">
        <w:rPr>
          <w:rFonts w:ascii="Arial" w:hAnsi="Arial" w:hint="cs"/>
          <w:noProof w:val="0"/>
          <w:rtl/>
        </w:rPr>
        <w:t xml:space="preserve">מחברה א' </w:t>
      </w:r>
      <w:r>
        <w:rPr>
          <w:rFonts w:ascii="Arial" w:hAnsi="Arial"/>
          <w:noProof w:val="0"/>
          <w:rtl/>
        </w:rPr>
        <w:t xml:space="preserve">הוא בסך של כ- 20,000 ₪ לחודש בערכי ברוטו </w:t>
      </w:r>
      <w:r w:rsidR="00C30A44">
        <w:rPr>
          <w:rFonts w:ascii="Arial" w:hAnsi="Arial" w:hint="cs"/>
          <w:noProof w:val="0"/>
          <w:rtl/>
        </w:rPr>
        <w:t xml:space="preserve">שהם כ- 15,000 ₪ נטו </w:t>
      </w:r>
      <w:r>
        <w:rPr>
          <w:rFonts w:ascii="Arial" w:hAnsi="Arial"/>
          <w:noProof w:val="0"/>
          <w:rtl/>
        </w:rPr>
        <w:t xml:space="preserve">(ראו בעניין זה חוות דעת המומחה וכן חקירתו </w:t>
      </w:r>
      <w:r w:rsidR="00C30A44">
        <w:rPr>
          <w:rFonts w:ascii="Arial" w:hAnsi="Arial" w:hint="cs"/>
          <w:noProof w:val="0"/>
          <w:rtl/>
        </w:rPr>
        <w:t>הנגדית</w:t>
      </w:r>
      <w:r>
        <w:rPr>
          <w:rFonts w:ascii="Arial" w:hAnsi="Arial"/>
          <w:noProof w:val="0"/>
          <w:rtl/>
        </w:rPr>
        <w:t xml:space="preserve">). </w:t>
      </w:r>
      <w:r w:rsidR="00C30A44">
        <w:rPr>
          <w:rFonts w:ascii="Arial" w:hAnsi="Arial" w:hint="cs"/>
          <w:noProof w:val="0"/>
          <w:rtl/>
        </w:rPr>
        <w:t xml:space="preserve">אף הנתבע בסיכומיו טען כי </w:t>
      </w:r>
      <w:r w:rsidR="00C524C2">
        <w:rPr>
          <w:rFonts w:ascii="David" w:hAnsi="David" w:hint="cs"/>
          <w:noProof w:val="0"/>
          <w:rtl/>
        </w:rPr>
        <w:t xml:space="preserve">הוא </w:t>
      </w:r>
      <w:r>
        <w:rPr>
          <w:rFonts w:ascii="David" w:hAnsi="David"/>
          <w:noProof w:val="0"/>
          <w:rtl/>
        </w:rPr>
        <w:t xml:space="preserve">משתכר כיום 20,000 ₪ ברוטו (שהם כ- 15,000 ₪ נטו) </w:t>
      </w:r>
      <w:r w:rsidR="00E56D09">
        <w:rPr>
          <w:rFonts w:ascii="David" w:hAnsi="David" w:hint="cs"/>
          <w:noProof w:val="0"/>
          <w:rtl/>
        </w:rPr>
        <w:t xml:space="preserve">מחברה א' </w:t>
      </w:r>
      <w:r>
        <w:rPr>
          <w:rFonts w:ascii="David" w:hAnsi="David"/>
          <w:noProof w:val="0"/>
          <w:rtl/>
        </w:rPr>
        <w:t>ו- 5,800 דולר לחודש כאשר הוא טס לארה"ב</w:t>
      </w:r>
      <w:r>
        <w:rPr>
          <w:rFonts w:ascii="Arial" w:hAnsi="Arial"/>
          <w:noProof w:val="0"/>
          <w:rtl/>
        </w:rPr>
        <w:t xml:space="preserve">. על פי חוות דעת המומחה ותשובותיו לשאלות ההבהרה, השכר שמושך לעצמו הנתבע </w:t>
      </w:r>
      <w:r w:rsidR="00E56D09">
        <w:rPr>
          <w:rFonts w:ascii="Arial" w:hAnsi="Arial" w:hint="cs"/>
          <w:noProof w:val="0"/>
          <w:rtl/>
        </w:rPr>
        <w:t xml:space="preserve">מחברה א' </w:t>
      </w:r>
      <w:r>
        <w:rPr>
          <w:rFonts w:ascii="Arial" w:hAnsi="Arial"/>
          <w:noProof w:val="0"/>
          <w:rtl/>
        </w:rPr>
        <w:t xml:space="preserve">הולם את התזרים של החברה. בכך יש כדי ללמד </w:t>
      </w:r>
      <w:r w:rsidR="00C30A44">
        <w:rPr>
          <w:rFonts w:ascii="Arial" w:hAnsi="Arial"/>
          <w:noProof w:val="0"/>
          <w:rtl/>
        </w:rPr>
        <w:t>שהנתבע אינו מושך לעצמו שכר גבוה</w:t>
      </w:r>
      <w:r>
        <w:rPr>
          <w:rFonts w:ascii="Arial" w:hAnsi="Arial"/>
          <w:noProof w:val="0"/>
          <w:rtl/>
        </w:rPr>
        <w:t xml:space="preserve"> על מנת לייצר מצג ששווי החברה נמוך, ואינו מושך לעצמו שכר נמוך על מנת לייצר מצג שכושר השתכרותו נמוך. רמת החיים שניהלה המשפחה עת התגוררו הצדדים בארה"ב, אשר כללה מגורים בבית רחב ידיים, העסקת </w:t>
      </w:r>
      <w:r>
        <w:rPr>
          <w:rFonts w:ascii="Arial" w:hAnsi="Arial"/>
          <w:noProof w:val="0"/>
          <w:rtl/>
        </w:rPr>
        <w:lastRenderedPageBreak/>
        <w:t xml:space="preserve">מנקה ומטפלות, מנוי </w:t>
      </w:r>
      <w:r w:rsidR="00C30A44">
        <w:rPr>
          <w:rFonts w:ascii="Arial" w:hAnsi="Arial" w:hint="cs"/>
          <w:noProof w:val="0"/>
          <w:rtl/>
        </w:rPr>
        <w:t xml:space="preserve">למועדון כושר </w:t>
      </w:r>
      <w:r>
        <w:rPr>
          <w:rFonts w:ascii="Arial" w:hAnsi="Arial"/>
          <w:noProof w:val="0"/>
          <w:rtl/>
        </w:rPr>
        <w:t xml:space="preserve">וכו' הייתה חלק מתנאי שכרו של הנתבע </w:t>
      </w:r>
      <w:r w:rsidR="00E56D09">
        <w:rPr>
          <w:rFonts w:ascii="Arial" w:hAnsi="Arial" w:hint="cs"/>
          <w:noProof w:val="0"/>
          <w:rtl/>
        </w:rPr>
        <w:t>ב</w:t>
      </w:r>
      <w:r w:rsidR="00E56D09">
        <w:rPr>
          <w:rFonts w:ascii="David" w:hAnsi="David" w:hint="cs"/>
          <w:noProof w:val="0"/>
          <w:rtl/>
        </w:rPr>
        <w:t xml:space="preserve">חברה </w:t>
      </w:r>
      <w:r w:rsidR="00E56D09">
        <w:rPr>
          <w:rFonts w:ascii="David" w:hAnsi="David" w:hint="cs"/>
          <w:noProof w:val="0"/>
        </w:rPr>
        <w:t>A</w:t>
      </w:r>
      <w:r>
        <w:rPr>
          <w:rFonts w:ascii="Arial" w:hAnsi="Arial"/>
          <w:noProof w:val="0"/>
          <w:rtl/>
        </w:rPr>
        <w:t xml:space="preserve">, כפי שנלמד מהעובדה שמחליפו של הנתבע בתפקיד זכה לאותם תנאים, כפי שפורט לעיל. מכאן, שאין באותה רמת חיים כדי ללמד על כושר ההשתכרות של הנתבע לאחר החזרה לישראל. </w:t>
      </w:r>
      <w:r w:rsidR="00C30A44">
        <w:rPr>
          <w:rFonts w:ascii="Arial" w:hAnsi="Arial" w:hint="cs"/>
          <w:noProof w:val="0"/>
          <w:rtl/>
        </w:rPr>
        <w:t xml:space="preserve">בפועל, לאחר שהצדדים חזרו להתגורר בישראל, שכרו של הנתבע היה נמוך יותר כאמור, ורמת החיים בה חיה המשפחה הייתה נמוכה יותר מזו שחיו בה בארה"ב. </w:t>
      </w:r>
    </w:p>
    <w:p w:rsidR="00754083" w:rsidRDefault="00754083" w:rsidP="00754083">
      <w:pPr>
        <w:pStyle w:val="ad"/>
        <w:spacing w:line="360" w:lineRule="auto"/>
        <w:ind w:left="567"/>
        <w:jc w:val="both"/>
        <w:rPr>
          <w:rFonts w:ascii="Arial" w:hAnsi="Arial"/>
          <w:noProof w:val="0"/>
        </w:rPr>
      </w:pPr>
    </w:p>
    <w:p w:rsidR="00754083" w:rsidRDefault="00754083" w:rsidP="00E56D09">
      <w:pPr>
        <w:pStyle w:val="ad"/>
        <w:numPr>
          <w:ilvl w:val="1"/>
          <w:numId w:val="1"/>
        </w:numPr>
        <w:spacing w:line="360" w:lineRule="auto"/>
        <w:jc w:val="both"/>
        <w:rPr>
          <w:rFonts w:ascii="Arial" w:hAnsi="Arial"/>
          <w:noProof w:val="0"/>
        </w:rPr>
      </w:pPr>
      <w:r>
        <w:rPr>
          <w:rFonts w:ascii="Arial" w:hAnsi="Arial"/>
          <w:noProof w:val="0"/>
          <w:rtl/>
        </w:rPr>
        <w:t xml:space="preserve">אשר לכושר ההשתכרות של התובעת, משך תקופה בת חמש שנים לא עבדה התובעת משום שהצדדים התגוררו בארה"ב לצורך עבודת הנתבע, והיא עצרה באותה תקופה את התפתחותה המקצועית כדי לאפשר את התפתחותו שלו. </w:t>
      </w:r>
      <w:r>
        <w:rPr>
          <w:rFonts w:ascii="David" w:hAnsi="David"/>
          <w:noProof w:val="0"/>
          <w:rtl/>
        </w:rPr>
        <w:t xml:space="preserve">התובעת היא אישה צעירה ומשכילה, בעלת תואר במשפטים וכן עברה בתקופת הנישואין הכשרות בתחומים שונים כמפורט לעיל. מאז שבו הצדדים לישראל בשנת 2019 אין מניעה כי התובעת תעבוד. בתצהיר עדותה הראשית טענה התובעת כי היא פתחה תיק עוסק פטור במע"מ לצורך עיסוקה בחינוך הורים בשיטת </w:t>
      </w:r>
      <w:r w:rsidR="00E56D09">
        <w:rPr>
          <w:rFonts w:ascii="David" w:hAnsi="David" w:hint="cs"/>
          <w:noProof w:val="0"/>
          <w:rtl/>
        </w:rPr>
        <w:t>---</w:t>
      </w:r>
      <w:r>
        <w:rPr>
          <w:rFonts w:ascii="David" w:hAnsi="David"/>
          <w:noProof w:val="0"/>
          <w:rtl/>
        </w:rPr>
        <w:t xml:space="preserve">, אך אין לה כל הכנסה מכך (סעיף 98). עוד טענה, כי מכיוון שהיא מתקשה למצוא עבודה בתחום, היא שולחת לחמה והצעות עבודה "לתחומים נוספים" עד טרם התקבלה למשרה כלשהי (סעיף 99 לתצהיר). </w:t>
      </w:r>
      <w:r w:rsidR="00C30A44">
        <w:rPr>
          <w:rFonts w:ascii="Arial" w:hAnsi="Arial" w:hint="cs"/>
          <w:noProof w:val="0"/>
          <w:rtl/>
        </w:rPr>
        <w:t xml:space="preserve">עד לסיומו של ההליך, כשלוש שנים לאחר המועד בו הוגש תצהיר עדותה הראשית של התובעת, לא ביקשה התובעת להגיש עדכון באשר למצבה התעסוקתי והכנסתה </w:t>
      </w:r>
      <w:r>
        <w:rPr>
          <w:rFonts w:ascii="Arial" w:hAnsi="Arial"/>
          <w:noProof w:val="0"/>
          <w:rtl/>
        </w:rPr>
        <w:t xml:space="preserve">ובסיכומיה כלל לא התייחסה לנתון זה. הנתבע טען בסיכומיו כי התובעת עובדת כיום במשרה מלאה בחברת הייטק ומשתכרת סך של 10,000 ₪ לחודש,  ובסיכומי התשובה שהגישה טענה </w:t>
      </w:r>
      <w:r w:rsidR="00C30A44">
        <w:rPr>
          <w:rFonts w:ascii="Arial" w:hAnsi="Arial" w:hint="cs"/>
          <w:noProof w:val="0"/>
          <w:rtl/>
        </w:rPr>
        <w:t xml:space="preserve">התובעת </w:t>
      </w:r>
      <w:r>
        <w:rPr>
          <w:rFonts w:ascii="Arial" w:hAnsi="Arial"/>
          <w:noProof w:val="0"/>
          <w:rtl/>
        </w:rPr>
        <w:t xml:space="preserve">כי טענות הנתבע בנוגע להשתכרותה אינן נכונות ולא הרחיבה מעבר לכך. לנוכח המפורט לעיל, </w:t>
      </w:r>
      <w:r w:rsidR="005D4588">
        <w:rPr>
          <w:rFonts w:ascii="Arial" w:hAnsi="Arial" w:hint="cs"/>
          <w:noProof w:val="0"/>
          <w:rtl/>
        </w:rPr>
        <w:t xml:space="preserve">בהינתן גילה של התובעת, השכלתה והעובדה שילדי הצדדים נמצאים כמעט מחצית הזמן אצל הנתבע, </w:t>
      </w:r>
      <w:r>
        <w:rPr>
          <w:rFonts w:ascii="Arial" w:hAnsi="Arial"/>
          <w:noProof w:val="0"/>
          <w:rtl/>
        </w:rPr>
        <w:t>ניתן להניח שכיום לתובעת הכנסה מעבודה, או יכולת השתכרות, בסך של כ- 10,000 ₪ לחודש.</w:t>
      </w:r>
    </w:p>
    <w:p w:rsidR="00754083" w:rsidRDefault="00754083" w:rsidP="00754083">
      <w:pPr>
        <w:pStyle w:val="ad"/>
        <w:spacing w:line="360" w:lineRule="auto"/>
        <w:ind w:left="567"/>
        <w:jc w:val="both"/>
        <w:rPr>
          <w:rFonts w:ascii="Arial" w:hAnsi="Arial"/>
          <w:noProof w:val="0"/>
        </w:rPr>
      </w:pPr>
    </w:p>
    <w:p w:rsidR="00754083" w:rsidRDefault="00754083" w:rsidP="00E56D09">
      <w:pPr>
        <w:pStyle w:val="ad"/>
        <w:numPr>
          <w:ilvl w:val="1"/>
          <w:numId w:val="1"/>
        </w:numPr>
        <w:spacing w:line="360" w:lineRule="auto"/>
        <w:jc w:val="both"/>
        <w:rPr>
          <w:rFonts w:ascii="Arial" w:hAnsi="Arial"/>
          <w:noProof w:val="0"/>
        </w:rPr>
      </w:pPr>
      <w:r>
        <w:rPr>
          <w:rFonts w:ascii="Arial" w:hAnsi="Arial"/>
          <w:noProof w:val="0"/>
          <w:rtl/>
        </w:rPr>
        <w:t xml:space="preserve">כיום, כאשר הנתבע מתגורר בישראל, אמנם הוא אינו עובד באותו היקף כשכיר </w:t>
      </w:r>
      <w:r w:rsidR="00E56D09">
        <w:rPr>
          <w:rFonts w:ascii="Arial" w:hAnsi="Arial" w:hint="cs"/>
          <w:noProof w:val="0"/>
          <w:rtl/>
        </w:rPr>
        <w:t>ב</w:t>
      </w:r>
      <w:r w:rsidR="00E56D09">
        <w:rPr>
          <w:rFonts w:ascii="David" w:hAnsi="David" w:hint="cs"/>
          <w:noProof w:val="0"/>
          <w:rtl/>
        </w:rPr>
        <w:t xml:space="preserve">חברה </w:t>
      </w:r>
      <w:r w:rsidR="00E56D09">
        <w:rPr>
          <w:rFonts w:ascii="David" w:hAnsi="David" w:hint="cs"/>
          <w:noProof w:val="0"/>
        </w:rPr>
        <w:t>A</w:t>
      </w:r>
      <w:r>
        <w:rPr>
          <w:rFonts w:ascii="David" w:hAnsi="David"/>
          <w:noProof w:val="0"/>
          <w:rtl/>
        </w:rPr>
        <w:t xml:space="preserve">, אך כל הכנסתו – לרבות באמצעות </w:t>
      </w:r>
      <w:r w:rsidR="00E56D09">
        <w:rPr>
          <w:rFonts w:ascii="David" w:hAnsi="David" w:hint="cs"/>
          <w:noProof w:val="0"/>
          <w:rtl/>
        </w:rPr>
        <w:t xml:space="preserve">חברה א' </w:t>
      </w:r>
      <w:r>
        <w:rPr>
          <w:rFonts w:ascii="David" w:hAnsi="David"/>
          <w:noProof w:val="0"/>
          <w:rtl/>
        </w:rPr>
        <w:t xml:space="preserve">– מתקבלת ממתן שירותים לחברות </w:t>
      </w:r>
      <w:r w:rsidR="005D4588">
        <w:rPr>
          <w:rFonts w:ascii="David" w:hAnsi="David" w:hint="cs"/>
          <w:noProof w:val="0"/>
          <w:rtl/>
        </w:rPr>
        <w:t xml:space="preserve">ונכסי </w:t>
      </w:r>
      <w:r>
        <w:rPr>
          <w:rFonts w:ascii="David" w:hAnsi="David"/>
          <w:noProof w:val="0"/>
          <w:rtl/>
        </w:rPr>
        <w:t>הנאמנות המשפחתית. מכאן, ניתן ללמוד מחד שבעבודת הנתבע עת התגוררו הצדדים בארה"ב היה כדי לתרום לכושר השתכרותו כיום.</w:t>
      </w:r>
      <w:r>
        <w:rPr>
          <w:rFonts w:ascii="Arial" w:hAnsi="Arial"/>
          <w:noProof w:val="0"/>
          <w:rtl/>
        </w:rPr>
        <w:t xml:space="preserve"> </w:t>
      </w:r>
      <w:r>
        <w:rPr>
          <w:rFonts w:ascii="David" w:hAnsi="David"/>
          <w:noProof w:val="0"/>
          <w:rtl/>
        </w:rPr>
        <w:t>מנגד, מכאן נלמד גם שלא ניתן לנתק בין כושר השתכרותו של הנתבע לבין היותו בן למשפחתו</w:t>
      </w:r>
      <w:r w:rsidR="005D4588">
        <w:rPr>
          <w:rFonts w:ascii="David" w:hAnsi="David" w:hint="cs"/>
          <w:noProof w:val="0"/>
          <w:rtl/>
        </w:rPr>
        <w:t xml:space="preserve"> ובכך אין לתובעת כל תרומה</w:t>
      </w:r>
      <w:r>
        <w:rPr>
          <w:rFonts w:ascii="David" w:hAnsi="David"/>
          <w:noProof w:val="0"/>
          <w:rtl/>
        </w:rPr>
        <w:t xml:space="preserve">. </w:t>
      </w:r>
    </w:p>
    <w:p w:rsidR="00754083" w:rsidRPr="005D4588" w:rsidRDefault="00754083" w:rsidP="00754083">
      <w:pPr>
        <w:pStyle w:val="ad"/>
        <w:spacing w:line="360" w:lineRule="auto"/>
        <w:ind w:left="567"/>
        <w:jc w:val="both"/>
        <w:rPr>
          <w:rFonts w:ascii="Arial" w:hAnsi="Arial"/>
          <w:noProof w:val="0"/>
        </w:rPr>
      </w:pPr>
    </w:p>
    <w:p w:rsidR="00754083" w:rsidRDefault="00754083" w:rsidP="00754083">
      <w:pPr>
        <w:pStyle w:val="ad"/>
        <w:numPr>
          <w:ilvl w:val="1"/>
          <w:numId w:val="1"/>
        </w:numPr>
        <w:spacing w:line="360" w:lineRule="auto"/>
        <w:jc w:val="both"/>
        <w:rPr>
          <w:rFonts w:ascii="Arial" w:hAnsi="Arial"/>
          <w:noProof w:val="0"/>
        </w:rPr>
      </w:pPr>
      <w:r>
        <w:rPr>
          <w:rFonts w:ascii="Arial" w:hAnsi="Arial"/>
          <w:noProof w:val="0"/>
          <w:rtl/>
        </w:rPr>
        <w:t xml:space="preserve">הנתבע השלים את השכלתו לפני שהצדדים נישאו. זאת ועוד, על פי גרסת התובעת עצמה בחקירתה הנגדית, בעת היכרות הצדדים הנתבע כבר השתכר מעבודה סכומי כסף גבוהים מאוד (כך מתוך חקירתה: </w:t>
      </w:r>
      <w:r>
        <w:rPr>
          <w:rFonts w:ascii="Aharoni" w:hAnsi="Aharoni" w:cs="Aharoni"/>
          <w:noProof w:val="0"/>
          <w:rtl/>
        </w:rPr>
        <w:t xml:space="preserve">"ש. מה המשכורת שלו הייתה בתקופה שלפני? ... ת. אני לא יודעת מה ... ש. את משערת? ת. הוא היה מאוד עשיר אז. ש. 10,000 ₪? 20,000 </w:t>
      </w:r>
      <w:r>
        <w:rPr>
          <w:rFonts w:ascii="Aharoni" w:hAnsi="Aharoni" w:cs="Aharoni"/>
          <w:noProof w:val="0"/>
          <w:rtl/>
        </w:rPr>
        <w:lastRenderedPageBreak/>
        <w:t xml:space="preserve">₪? 50,000 ₪ או שאת לא יודעת? ת. לא, הרבה יותר ... הוא היה מקבל </w:t>
      </w:r>
      <w:r w:rsidR="00E56D09">
        <w:rPr>
          <w:rFonts w:ascii="Aharoni" w:hAnsi="Aharoni" w:cs="Aharoni"/>
          <w:noProof w:val="0"/>
          <w:rtl/>
        </w:rPr>
        <w:t>בונוסים מאוד, בנק השקעות ב</w:t>
      </w:r>
      <w:r w:rsidR="00E56D09">
        <w:rPr>
          <w:rFonts w:ascii="Aharoni" w:hAnsi="Aharoni" w:cs="Aharoni" w:hint="cs"/>
          <w:noProof w:val="0"/>
          <w:rtl/>
        </w:rPr>
        <w:t>---</w:t>
      </w:r>
      <w:r>
        <w:rPr>
          <w:rFonts w:ascii="Aharoni" w:hAnsi="Aharoni" w:cs="Aharoni"/>
          <w:noProof w:val="0"/>
          <w:rtl/>
        </w:rPr>
        <w:t xml:space="preserve"> זה הרבה מאוד כסף"</w:t>
      </w:r>
      <w:r>
        <w:rPr>
          <w:rFonts w:ascii="Arial" w:hAnsi="Arial"/>
          <w:noProof w:val="0"/>
          <w:rtl/>
        </w:rPr>
        <w:t xml:space="preserve">, עמ' 7 ש' 20-13, ובהמשך: </w:t>
      </w:r>
      <w:r>
        <w:rPr>
          <w:rFonts w:ascii="Aharoni" w:hAnsi="Aharoni" w:cs="Aharoni"/>
          <w:noProof w:val="0"/>
          <w:rtl/>
        </w:rPr>
        <w:t>"אני יודעת שאת כל החיים שלו הוא מימן בעצמו והיה לו הרבה מאוד כסף בעבודות הקודמות שהוא עבד בהן. אבל אני לא יודעת סכום"</w:t>
      </w:r>
      <w:r>
        <w:rPr>
          <w:rFonts w:ascii="Arial" w:hAnsi="Arial"/>
          <w:noProof w:val="0"/>
          <w:rtl/>
        </w:rPr>
        <w:t>, ש' 28-27). כלומר, על פי גרסת התובעת, לנתבע היה כושר השתכרות גבוה עוד לפני היכרותו את התובעת ומכאן שלא נישואי הצדדים והקשר ביניהם הם שהביאו להצמחת כושר השתכרותו.</w:t>
      </w:r>
    </w:p>
    <w:p w:rsidR="00754083" w:rsidRDefault="00754083" w:rsidP="00754083">
      <w:pPr>
        <w:pStyle w:val="ad"/>
        <w:spacing w:line="360" w:lineRule="auto"/>
        <w:ind w:left="567"/>
        <w:jc w:val="both"/>
        <w:rPr>
          <w:rFonts w:ascii="David" w:hAnsi="David"/>
          <w:noProof w:val="0"/>
        </w:rPr>
      </w:pPr>
    </w:p>
    <w:p w:rsidR="00754083" w:rsidRDefault="00754083" w:rsidP="00754083">
      <w:pPr>
        <w:pStyle w:val="ad"/>
        <w:numPr>
          <w:ilvl w:val="1"/>
          <w:numId w:val="1"/>
        </w:numPr>
        <w:spacing w:line="360" w:lineRule="auto"/>
        <w:jc w:val="both"/>
        <w:rPr>
          <w:rFonts w:ascii="David" w:hAnsi="David"/>
          <w:noProof w:val="0"/>
        </w:rPr>
      </w:pPr>
      <w:r>
        <w:rPr>
          <w:rFonts w:ascii="David" w:hAnsi="David"/>
          <w:noProof w:val="0"/>
          <w:rtl/>
        </w:rPr>
        <w:t xml:space="preserve">התקופה שבין מועד נישואי הצדדים לבין מועד הקרע נמשכה פחות מ- 9 שנים. אמנם לא מדובר בתקופה של מה בכך, אך </w:t>
      </w:r>
      <w:r w:rsidR="005D4588">
        <w:rPr>
          <w:rFonts w:ascii="David" w:hAnsi="David" w:hint="cs"/>
          <w:noProof w:val="0"/>
          <w:rtl/>
        </w:rPr>
        <w:t xml:space="preserve">גם </w:t>
      </w:r>
      <w:r>
        <w:rPr>
          <w:rFonts w:ascii="David" w:hAnsi="David"/>
          <w:noProof w:val="0"/>
          <w:rtl/>
        </w:rPr>
        <w:t xml:space="preserve">לא מדובר בתקופה ארוכה. </w:t>
      </w:r>
    </w:p>
    <w:p w:rsidR="00754083" w:rsidRDefault="00754083" w:rsidP="00754083">
      <w:pPr>
        <w:pStyle w:val="ad"/>
        <w:spacing w:line="360" w:lineRule="auto"/>
        <w:ind w:left="567"/>
        <w:jc w:val="both"/>
        <w:rPr>
          <w:rFonts w:ascii="David" w:hAnsi="David"/>
          <w:noProof w:val="0"/>
        </w:rPr>
      </w:pPr>
    </w:p>
    <w:p w:rsidR="00754083" w:rsidRDefault="00754083" w:rsidP="00E9213F">
      <w:pPr>
        <w:pStyle w:val="ad"/>
        <w:numPr>
          <w:ilvl w:val="1"/>
          <w:numId w:val="1"/>
        </w:numPr>
        <w:spacing w:line="360" w:lineRule="auto"/>
        <w:jc w:val="both"/>
        <w:rPr>
          <w:rFonts w:ascii="David" w:hAnsi="David"/>
          <w:noProof w:val="0"/>
        </w:rPr>
      </w:pPr>
      <w:r>
        <w:rPr>
          <w:rFonts w:ascii="David" w:hAnsi="David"/>
          <w:noProof w:val="0"/>
          <w:rtl/>
        </w:rPr>
        <w:t xml:space="preserve">התובעת אינה יוצאת מהנישואין בחוסר כל. בהתאם לחוות דעת המומחה, על הנתבע לשלם לתובעת לאיזון המשאבים סך של </w:t>
      </w:r>
      <w:r w:rsidR="00E9213F">
        <w:rPr>
          <w:rFonts w:ascii="Arial" w:hAnsi="Arial" w:hint="cs"/>
          <w:noProof w:val="0"/>
          <w:rtl/>
        </w:rPr>
        <w:t xml:space="preserve">2,038,603 </w:t>
      </w:r>
      <w:r>
        <w:rPr>
          <w:rFonts w:ascii="David" w:hAnsi="David"/>
          <w:noProof w:val="0"/>
          <w:rtl/>
        </w:rPr>
        <w:t>₪, ובנוסף בעתיד תקבל התובעת את חלקה בזכויות הסוציאליות של הנתבע אשר אינן נזילות כיום.</w:t>
      </w:r>
    </w:p>
    <w:p w:rsidR="00754083" w:rsidRDefault="00754083" w:rsidP="00754083">
      <w:pPr>
        <w:pStyle w:val="ad"/>
        <w:spacing w:line="360" w:lineRule="auto"/>
        <w:ind w:left="1134"/>
        <w:jc w:val="both"/>
        <w:rPr>
          <w:rFonts w:ascii="David" w:hAnsi="David"/>
          <w:noProof w:val="0"/>
        </w:rPr>
      </w:pPr>
    </w:p>
    <w:p w:rsidR="00754083" w:rsidRDefault="00A64069" w:rsidP="00E56D09">
      <w:pPr>
        <w:pStyle w:val="ad"/>
        <w:numPr>
          <w:ilvl w:val="1"/>
          <w:numId w:val="1"/>
        </w:numPr>
        <w:spacing w:line="360" w:lineRule="auto"/>
        <w:jc w:val="both"/>
        <w:rPr>
          <w:rFonts w:ascii="David" w:hAnsi="David"/>
          <w:noProof w:val="0"/>
        </w:rPr>
      </w:pPr>
      <w:r>
        <w:rPr>
          <w:rFonts w:ascii="David" w:hAnsi="David" w:hint="cs"/>
          <w:noProof w:val="0"/>
          <w:rtl/>
        </w:rPr>
        <w:t>לא מדובר במקרה בו במהלך הנישואין אחד מבני הזוג עושה לפיתוח כושר השתכרות אך לא נהנה ממנו לאורך הנישואין אלא רק לאחר הפירוד</w:t>
      </w:r>
      <w:r w:rsidR="00754083">
        <w:rPr>
          <w:rFonts w:ascii="David" w:hAnsi="David"/>
          <w:noProof w:val="0"/>
          <w:rtl/>
        </w:rPr>
        <w:t xml:space="preserve">. אף לא מדובר במקרה בו משום עבודת </w:t>
      </w:r>
      <w:r>
        <w:rPr>
          <w:rFonts w:ascii="David" w:hAnsi="David" w:hint="cs"/>
          <w:noProof w:val="0"/>
          <w:rtl/>
        </w:rPr>
        <w:t xml:space="preserve">בן הזוג בחברות השייכות למשפחתו הוא מקבל תגמול נמוך. </w:t>
      </w:r>
      <w:r w:rsidR="00754083">
        <w:rPr>
          <w:rFonts w:ascii="David" w:hAnsi="David"/>
          <w:noProof w:val="0"/>
          <w:rtl/>
        </w:rPr>
        <w:t xml:space="preserve">להיפך, </w:t>
      </w:r>
      <w:r>
        <w:rPr>
          <w:rFonts w:ascii="David" w:hAnsi="David" w:hint="cs"/>
          <w:noProof w:val="0"/>
          <w:rtl/>
        </w:rPr>
        <w:t>במקרה שלפניי, זכותה של התובעת לא קופחה משום עבודת הנתבע במתן שירותים לחברות השייכות למשפחתו</w:t>
      </w:r>
      <w:r w:rsidR="009355C4">
        <w:rPr>
          <w:rFonts w:ascii="David" w:hAnsi="David" w:hint="cs"/>
          <w:noProof w:val="0"/>
          <w:rtl/>
        </w:rPr>
        <w:t xml:space="preserve">. </w:t>
      </w:r>
      <w:r w:rsidR="00754083">
        <w:rPr>
          <w:rFonts w:ascii="David" w:hAnsi="David"/>
          <w:noProof w:val="0"/>
          <w:rtl/>
        </w:rPr>
        <w:t xml:space="preserve">כאשר חיו הצדדים יחד נהנו שניהם </w:t>
      </w:r>
      <w:r w:rsidR="009355C4">
        <w:rPr>
          <w:rFonts w:ascii="David" w:hAnsi="David" w:hint="cs"/>
          <w:noProof w:val="0"/>
          <w:rtl/>
        </w:rPr>
        <w:t>מ</w:t>
      </w:r>
      <w:r w:rsidR="00754083">
        <w:rPr>
          <w:rFonts w:ascii="David" w:hAnsi="David"/>
          <w:noProof w:val="0"/>
          <w:rtl/>
        </w:rPr>
        <w:t>השתכרות</w:t>
      </w:r>
      <w:r w:rsidR="009355C4">
        <w:rPr>
          <w:rFonts w:ascii="David" w:hAnsi="David" w:hint="cs"/>
          <w:noProof w:val="0"/>
          <w:rtl/>
        </w:rPr>
        <w:t>ו הנאה של הנתבע</w:t>
      </w:r>
      <w:r w:rsidR="00754083">
        <w:rPr>
          <w:rFonts w:ascii="David" w:hAnsi="David"/>
          <w:noProof w:val="0"/>
          <w:rtl/>
        </w:rPr>
        <w:t xml:space="preserve">, ובפרט ב- 5 השנים בהן חיו בארה"ב והנתבע ניהל את </w:t>
      </w:r>
      <w:r w:rsidR="00E56D09">
        <w:rPr>
          <w:rFonts w:ascii="David" w:hAnsi="David" w:hint="cs"/>
          <w:noProof w:val="0"/>
          <w:rtl/>
        </w:rPr>
        <w:t xml:space="preserve">חברה </w:t>
      </w:r>
      <w:r w:rsidR="00E56D09">
        <w:rPr>
          <w:rFonts w:ascii="David" w:hAnsi="David" w:hint="cs"/>
          <w:noProof w:val="0"/>
        </w:rPr>
        <w:t>A</w:t>
      </w:r>
      <w:r w:rsidR="00754083">
        <w:rPr>
          <w:rFonts w:ascii="David" w:hAnsi="David"/>
          <w:noProof w:val="0"/>
          <w:rtl/>
        </w:rPr>
        <w:t>, בהן, כאמור, הנתבע קיבל משכורות גבוהות ואף בונוסים</w:t>
      </w:r>
      <w:r w:rsidR="009355C4">
        <w:rPr>
          <w:rFonts w:ascii="David" w:hAnsi="David" w:hint="cs"/>
          <w:noProof w:val="0"/>
          <w:rtl/>
        </w:rPr>
        <w:t xml:space="preserve">. השכר והבונוסים שקיבל הנתבע בעד עבודתו </w:t>
      </w:r>
      <w:r w:rsidR="00754083">
        <w:rPr>
          <w:rFonts w:ascii="David" w:hAnsi="David"/>
          <w:noProof w:val="0"/>
          <w:rtl/>
        </w:rPr>
        <w:t xml:space="preserve">נכנסו לפול המשותף שכן חשבונות הבנק אליהם הופקדו נכנסו לאיזון המשאבים. כאמור, באותן שנים </w:t>
      </w:r>
      <w:r w:rsidR="009355C4">
        <w:rPr>
          <w:rFonts w:ascii="David" w:hAnsi="David" w:hint="cs"/>
          <w:noProof w:val="0"/>
          <w:rtl/>
        </w:rPr>
        <w:t xml:space="preserve">חיו </w:t>
      </w:r>
      <w:r w:rsidR="00754083">
        <w:rPr>
          <w:rFonts w:ascii="David" w:hAnsi="David"/>
          <w:noProof w:val="0"/>
          <w:rtl/>
        </w:rPr>
        <w:t xml:space="preserve">הצדדים </w:t>
      </w:r>
      <w:r w:rsidR="009355C4">
        <w:rPr>
          <w:rFonts w:ascii="David" w:hAnsi="David" w:hint="cs"/>
          <w:noProof w:val="0"/>
          <w:rtl/>
        </w:rPr>
        <w:t>ב</w:t>
      </w:r>
      <w:r w:rsidR="00754083">
        <w:rPr>
          <w:rFonts w:ascii="David" w:hAnsi="David"/>
          <w:noProof w:val="0"/>
          <w:rtl/>
        </w:rPr>
        <w:t xml:space="preserve">רמת חיים גבוהה אשר מומנה על ידי </w:t>
      </w:r>
      <w:r w:rsidR="00E56D09">
        <w:rPr>
          <w:rFonts w:ascii="David" w:hAnsi="David" w:hint="cs"/>
          <w:noProof w:val="0"/>
          <w:rtl/>
        </w:rPr>
        <w:t xml:space="preserve">חברה </w:t>
      </w:r>
      <w:r w:rsidR="00E56D09">
        <w:rPr>
          <w:rFonts w:ascii="David" w:hAnsi="David" w:hint="cs"/>
          <w:noProof w:val="0"/>
        </w:rPr>
        <w:t>A</w:t>
      </w:r>
      <w:r w:rsidR="00E56D09">
        <w:rPr>
          <w:rFonts w:ascii="David" w:hAnsi="David"/>
          <w:noProof w:val="0"/>
          <w:rtl/>
        </w:rPr>
        <w:t xml:space="preserve"> </w:t>
      </w:r>
      <w:r w:rsidR="00754083">
        <w:rPr>
          <w:rFonts w:ascii="David" w:hAnsi="David"/>
          <w:noProof w:val="0"/>
          <w:rtl/>
        </w:rPr>
        <w:t xml:space="preserve">וגם מכך נהנתה התובעת. </w:t>
      </w:r>
    </w:p>
    <w:p w:rsidR="00754083" w:rsidRPr="00E56D09" w:rsidRDefault="00754083" w:rsidP="00754083">
      <w:pPr>
        <w:pStyle w:val="ad"/>
        <w:spacing w:line="360" w:lineRule="auto"/>
        <w:ind w:left="1134"/>
        <w:jc w:val="both"/>
        <w:rPr>
          <w:rFonts w:ascii="David" w:hAnsi="David"/>
          <w:noProof w:val="0"/>
        </w:rPr>
      </w:pPr>
    </w:p>
    <w:p w:rsidR="00754083" w:rsidRDefault="00754083" w:rsidP="00E56D09">
      <w:pPr>
        <w:pStyle w:val="ad"/>
        <w:numPr>
          <w:ilvl w:val="1"/>
          <w:numId w:val="1"/>
        </w:numPr>
        <w:spacing w:line="360" w:lineRule="auto"/>
        <w:jc w:val="both"/>
        <w:rPr>
          <w:rFonts w:ascii="David" w:hAnsi="David"/>
          <w:noProof w:val="0"/>
        </w:rPr>
      </w:pPr>
      <w:r>
        <w:rPr>
          <w:rFonts w:ascii="David" w:hAnsi="David"/>
          <w:noProof w:val="0"/>
          <w:rtl/>
        </w:rPr>
        <w:t xml:space="preserve">לא הוכח כי בין הצדדים נהגה חלוקה מובהקת של "בן זוג ביתי" לעומת "בן זוג חיצוני". למעט השנים בהן התגוררו הצדדים בארה"ב, לא הוכח כי הייתה מניעה כי התובעת </w:t>
      </w:r>
      <w:r w:rsidR="00DF5D61">
        <w:rPr>
          <w:rFonts w:ascii="David" w:hAnsi="David" w:hint="cs"/>
          <w:noProof w:val="0"/>
          <w:rtl/>
        </w:rPr>
        <w:t>תעבוד</w:t>
      </w:r>
      <w:r>
        <w:rPr>
          <w:rFonts w:ascii="David" w:hAnsi="David"/>
          <w:noProof w:val="0"/>
          <w:rtl/>
        </w:rPr>
        <w:t xml:space="preserve">. </w:t>
      </w:r>
      <w:r w:rsidR="00CE55CD">
        <w:rPr>
          <w:rFonts w:ascii="David" w:hAnsi="David" w:hint="cs"/>
          <w:noProof w:val="0"/>
          <w:rtl/>
        </w:rPr>
        <w:t xml:space="preserve">כפי שפורט לעיל, שורת עדים אשר עבדו </w:t>
      </w:r>
      <w:r w:rsidR="00E56D09">
        <w:rPr>
          <w:rFonts w:ascii="David" w:hAnsi="David" w:hint="cs"/>
          <w:noProof w:val="0"/>
          <w:rtl/>
        </w:rPr>
        <w:t xml:space="preserve">בחברה </w:t>
      </w:r>
      <w:r w:rsidR="00E56D09">
        <w:rPr>
          <w:rFonts w:ascii="David" w:hAnsi="David" w:hint="cs"/>
          <w:noProof w:val="0"/>
        </w:rPr>
        <w:t>A</w:t>
      </w:r>
      <w:r w:rsidR="00E56D09">
        <w:rPr>
          <w:rFonts w:ascii="David" w:hAnsi="David" w:hint="cs"/>
          <w:noProof w:val="0"/>
          <w:rtl/>
        </w:rPr>
        <w:t xml:space="preserve"> </w:t>
      </w:r>
      <w:r w:rsidR="00CE55CD">
        <w:rPr>
          <w:rFonts w:ascii="David" w:hAnsi="David" w:hint="cs"/>
          <w:noProof w:val="0"/>
          <w:rtl/>
        </w:rPr>
        <w:t xml:space="preserve">העידו כי עם חזרת הנתבע להתגורר בישראל פחתה באופן משמעותי היקף עבודתו והוא היה פנוי יותר למשפחתו. </w:t>
      </w:r>
      <w:r>
        <w:rPr>
          <w:rFonts w:ascii="David" w:hAnsi="David"/>
          <w:noProof w:val="0"/>
          <w:rtl/>
        </w:rPr>
        <w:t>גם כיום ילדי הצדדים מחלקים את זמנם כמעט בחלקים שווים בין הצדדים (בשגרה 57% אצל התובעת ו- 43% אצל הנתבע, ובחופשות וחגים בחלקים שווים), באופן שמאפשר לשניהם לעבוד</w:t>
      </w:r>
      <w:r w:rsidR="00DF5D61">
        <w:rPr>
          <w:rFonts w:ascii="David" w:hAnsi="David" w:hint="cs"/>
          <w:noProof w:val="0"/>
          <w:rtl/>
        </w:rPr>
        <w:t>,</w:t>
      </w:r>
      <w:r>
        <w:rPr>
          <w:rFonts w:ascii="David" w:hAnsi="David"/>
          <w:noProof w:val="0"/>
          <w:rtl/>
        </w:rPr>
        <w:t xml:space="preserve"> </w:t>
      </w:r>
      <w:r w:rsidR="00DF5D61">
        <w:rPr>
          <w:rFonts w:ascii="David" w:hAnsi="David" w:hint="cs"/>
          <w:noProof w:val="0"/>
          <w:rtl/>
        </w:rPr>
        <w:t>לעשות ל</w:t>
      </w:r>
      <w:r>
        <w:rPr>
          <w:rFonts w:ascii="David" w:hAnsi="David"/>
          <w:noProof w:val="0"/>
          <w:rtl/>
        </w:rPr>
        <w:t>התפתחותם המקצועית</w:t>
      </w:r>
      <w:r w:rsidR="00DF5D61">
        <w:rPr>
          <w:rFonts w:ascii="David" w:hAnsi="David" w:hint="cs"/>
          <w:noProof w:val="0"/>
          <w:rtl/>
        </w:rPr>
        <w:t xml:space="preserve"> ולהשיא את הכנסותיהם מעבודה</w:t>
      </w:r>
      <w:r>
        <w:rPr>
          <w:rFonts w:ascii="David" w:hAnsi="David"/>
          <w:noProof w:val="0"/>
          <w:rtl/>
        </w:rPr>
        <w:t>.</w:t>
      </w:r>
    </w:p>
    <w:p w:rsidR="00754083" w:rsidRDefault="00754083" w:rsidP="00754083">
      <w:pPr>
        <w:pStyle w:val="ad"/>
        <w:spacing w:line="360" w:lineRule="auto"/>
        <w:ind w:left="567"/>
        <w:jc w:val="both"/>
        <w:rPr>
          <w:rFonts w:ascii="David" w:hAnsi="David"/>
          <w:noProof w:val="0"/>
        </w:rPr>
      </w:pPr>
    </w:p>
    <w:p w:rsidR="00754083" w:rsidRDefault="00754083" w:rsidP="00754083">
      <w:pPr>
        <w:pStyle w:val="ad"/>
        <w:numPr>
          <w:ilvl w:val="1"/>
          <w:numId w:val="1"/>
        </w:numPr>
        <w:spacing w:line="360" w:lineRule="auto"/>
        <w:jc w:val="both"/>
        <w:rPr>
          <w:rFonts w:ascii="David" w:hAnsi="David"/>
          <w:noProof w:val="0"/>
        </w:rPr>
      </w:pPr>
      <w:r>
        <w:rPr>
          <w:rFonts w:ascii="David" w:hAnsi="David"/>
          <w:noProof w:val="0"/>
          <w:rtl/>
        </w:rPr>
        <w:t xml:space="preserve">עוד ראוי לציין בעת הבחינה האם שיקולי צדק כלכלי וחלוקתי מטים את הכף לעבר חלוקה של משאבי הצדדים לא בחלקים שווים לטובת התובעת, כי – כפי שפורט לעיל – </w:t>
      </w:r>
      <w:r>
        <w:rPr>
          <w:rFonts w:ascii="David" w:hAnsi="David"/>
          <w:noProof w:val="0"/>
          <w:rtl/>
        </w:rPr>
        <w:lastRenderedPageBreak/>
        <w:t xml:space="preserve">הנתבע העביר לחשבונות הבנק אשר יתרתם נכללה באיזון המשאבים סך חיצוני של כמעט חצי מיליון דולר אשר היה שייך לו לפני נישואיו לתובעת, ואשר נטמע ברכוש המשותף. </w:t>
      </w:r>
    </w:p>
    <w:p w:rsidR="00754083" w:rsidRDefault="00754083" w:rsidP="00754083">
      <w:pPr>
        <w:pStyle w:val="ad"/>
        <w:spacing w:line="360" w:lineRule="auto"/>
        <w:ind w:left="567"/>
        <w:jc w:val="both"/>
        <w:rPr>
          <w:rFonts w:ascii="David" w:hAnsi="David"/>
          <w:noProof w:val="0"/>
        </w:rPr>
      </w:pPr>
    </w:p>
    <w:p w:rsidR="00FB18DC" w:rsidRDefault="00754083" w:rsidP="00E56D09">
      <w:pPr>
        <w:pStyle w:val="ad"/>
        <w:numPr>
          <w:ilvl w:val="1"/>
          <w:numId w:val="1"/>
        </w:numPr>
        <w:spacing w:line="360" w:lineRule="auto"/>
        <w:jc w:val="both"/>
        <w:rPr>
          <w:rFonts w:ascii="David" w:hAnsi="David"/>
          <w:noProof w:val="0"/>
        </w:rPr>
      </w:pPr>
      <w:r w:rsidRPr="00D06891">
        <w:rPr>
          <w:rFonts w:ascii="David" w:hAnsi="David"/>
          <w:noProof w:val="0"/>
          <w:rtl/>
        </w:rPr>
        <w:t xml:space="preserve">בנוסף יש לציין, כי </w:t>
      </w:r>
      <w:r w:rsidR="00E9213F">
        <w:rPr>
          <w:rFonts w:ascii="David" w:hAnsi="David" w:hint="cs"/>
          <w:noProof w:val="0"/>
          <w:rtl/>
        </w:rPr>
        <w:t xml:space="preserve">לגבי חשבונות הבנק של הצדדים או </w:t>
      </w:r>
      <w:r w:rsidR="00A012F2">
        <w:rPr>
          <w:rFonts w:ascii="David" w:hAnsi="David" w:hint="cs"/>
          <w:noProof w:val="0"/>
          <w:rtl/>
        </w:rPr>
        <w:t xml:space="preserve">מי מהם עתרה התובעת בכתב התביעה ושבה על כך גם בסיכומיה, כי יתרתם תחולק בין הצדדים </w:t>
      </w:r>
      <w:r w:rsidR="00A012F2" w:rsidRPr="00A012F2">
        <w:rPr>
          <w:rFonts w:ascii="David" w:hAnsi="David" w:hint="cs"/>
          <w:noProof w:val="0"/>
          <w:u w:val="single"/>
          <w:rtl/>
        </w:rPr>
        <w:t>בחלקים שווים</w:t>
      </w:r>
      <w:r w:rsidR="00A012F2" w:rsidRPr="00D06891">
        <w:rPr>
          <w:rFonts w:ascii="David" w:hAnsi="David"/>
          <w:noProof w:val="0"/>
          <w:rtl/>
        </w:rPr>
        <w:t xml:space="preserve"> (ראו</w:t>
      </w:r>
      <w:r w:rsidR="00A012F2" w:rsidRPr="00D06891">
        <w:rPr>
          <w:rFonts w:ascii="David" w:hAnsi="David" w:hint="cs"/>
          <w:noProof w:val="0"/>
          <w:rtl/>
        </w:rPr>
        <w:t xml:space="preserve"> למשל</w:t>
      </w:r>
      <w:r w:rsidR="00A012F2" w:rsidRPr="00D06891">
        <w:rPr>
          <w:rFonts w:ascii="David" w:hAnsi="David"/>
          <w:noProof w:val="0"/>
          <w:rtl/>
        </w:rPr>
        <w:t xml:space="preserve"> </w:t>
      </w:r>
      <w:r w:rsidR="00A012F2" w:rsidRPr="00D06891">
        <w:rPr>
          <w:rFonts w:ascii="David" w:hAnsi="David" w:hint="cs"/>
          <w:noProof w:val="0"/>
          <w:rtl/>
        </w:rPr>
        <w:t>סעיפים 58 ו- 95.ד לכתב התביעה</w:t>
      </w:r>
      <w:r w:rsidR="00A012F2" w:rsidRPr="00D06891">
        <w:rPr>
          <w:rFonts w:ascii="David" w:hAnsi="David"/>
          <w:noProof w:val="0"/>
          <w:rtl/>
        </w:rPr>
        <w:t>)</w:t>
      </w:r>
      <w:r w:rsidR="00A012F2">
        <w:rPr>
          <w:rFonts w:ascii="David" w:hAnsi="David" w:hint="cs"/>
          <w:noProof w:val="0"/>
          <w:rtl/>
        </w:rPr>
        <w:t>. הכספים אשר בחשבונות הבנק מהווים רוב רובם של הנכסים לאיזון</w:t>
      </w:r>
      <w:r w:rsidR="00F137DF">
        <w:rPr>
          <w:rFonts w:ascii="David" w:hAnsi="David" w:hint="cs"/>
          <w:noProof w:val="0"/>
          <w:rtl/>
        </w:rPr>
        <w:t>, ולמעט כספים אלה הרכיבים</w:t>
      </w:r>
      <w:r w:rsidR="00514C25">
        <w:rPr>
          <w:rFonts w:ascii="David" w:hAnsi="David" w:hint="cs"/>
          <w:noProof w:val="0"/>
          <w:rtl/>
        </w:rPr>
        <w:t xml:space="preserve"> הנוספים שנכללו באיזון הם שווי </w:t>
      </w:r>
      <w:r w:rsidR="00E56D09">
        <w:rPr>
          <w:rFonts w:ascii="David" w:hAnsi="David" w:hint="cs"/>
          <w:noProof w:val="0"/>
          <w:rtl/>
        </w:rPr>
        <w:t xml:space="preserve">חברה א' </w:t>
      </w:r>
      <w:r w:rsidR="00514C25">
        <w:rPr>
          <w:rFonts w:ascii="David" w:hAnsi="David" w:hint="cs"/>
          <w:noProof w:val="0"/>
          <w:rtl/>
        </w:rPr>
        <w:t>בסך של 298,381 ₪ והפער בין שווי רכבי הצדדים בסך של 45,000 ₪ לטובת התובעת.</w:t>
      </w:r>
      <w:r w:rsidR="008F34BA" w:rsidRPr="00D06891">
        <w:rPr>
          <w:rFonts w:ascii="David" w:hAnsi="David"/>
          <w:noProof w:val="0"/>
          <w:rtl/>
        </w:rPr>
        <w:t xml:space="preserve"> </w:t>
      </w:r>
      <w:r w:rsidRPr="00D06891">
        <w:rPr>
          <w:rFonts w:ascii="David" w:hAnsi="David"/>
          <w:noProof w:val="0"/>
          <w:rtl/>
        </w:rPr>
        <w:t>כלומר, השאלה אם להפעיל את סמכות בית המשפט לפי סעיף 8(2) לחוק יחסי ממון אם לאו, מתייחסת ל</w:t>
      </w:r>
      <w:r w:rsidR="00514C25">
        <w:rPr>
          <w:rFonts w:ascii="David" w:hAnsi="David" w:hint="cs"/>
          <w:noProof w:val="0"/>
          <w:rtl/>
        </w:rPr>
        <w:t xml:space="preserve">חלוקת </w:t>
      </w:r>
      <w:r w:rsidRPr="00D06891">
        <w:rPr>
          <w:rFonts w:ascii="David" w:hAnsi="David"/>
          <w:noProof w:val="0"/>
          <w:rtl/>
        </w:rPr>
        <w:t>סך של פחות מ- 300,000 ₪.</w:t>
      </w:r>
    </w:p>
    <w:p w:rsidR="00FB18DC" w:rsidRDefault="00FB18DC" w:rsidP="00FB18DC">
      <w:pPr>
        <w:pStyle w:val="ad"/>
        <w:spacing w:line="360" w:lineRule="auto"/>
        <w:ind w:left="1134"/>
        <w:jc w:val="both"/>
        <w:rPr>
          <w:rFonts w:ascii="David" w:hAnsi="David"/>
          <w:noProof w:val="0"/>
        </w:rPr>
      </w:pPr>
    </w:p>
    <w:p w:rsidR="00754083" w:rsidRPr="00FB18DC" w:rsidRDefault="00754083" w:rsidP="00FB18DC">
      <w:pPr>
        <w:pStyle w:val="ad"/>
        <w:numPr>
          <w:ilvl w:val="0"/>
          <w:numId w:val="1"/>
        </w:numPr>
        <w:spacing w:line="360" w:lineRule="auto"/>
        <w:jc w:val="both"/>
        <w:rPr>
          <w:rFonts w:ascii="David" w:hAnsi="David"/>
          <w:noProof w:val="0"/>
          <w:rtl/>
        </w:rPr>
      </w:pPr>
      <w:r w:rsidRPr="00FB18DC">
        <w:rPr>
          <w:rFonts w:ascii="David" w:hAnsi="David"/>
          <w:noProof w:val="0"/>
          <w:rtl/>
        </w:rPr>
        <w:t xml:space="preserve">לנוכח כל זאת, לא מצאתי כי במקרה זה ראוי לחרוג מהכלל ולקבוע כי יש לחלק את משאבי הצדדים לא בחלקים שווים ביניהם. </w:t>
      </w:r>
      <w:r w:rsidR="000726DD" w:rsidRPr="00FB18DC">
        <w:rPr>
          <w:rFonts w:ascii="David" w:hAnsi="David" w:hint="cs"/>
          <w:noProof w:val="0"/>
          <w:rtl/>
        </w:rPr>
        <w:t xml:space="preserve">למעלה מהצורך ואף שממילא טענת התובעת כי יש להביא בחשבון במקרה זה פערי כושר השתכרות נדחית, </w:t>
      </w:r>
      <w:r w:rsidRPr="00FB18DC">
        <w:rPr>
          <w:rFonts w:ascii="David" w:hAnsi="David"/>
          <w:noProof w:val="0"/>
          <w:rtl/>
        </w:rPr>
        <w:t>יוער כי בכתב התביעה ובסיכומיה עתרה התובעת הן לחלוקת פערי כושר השתכרות והן לאיזון לא שווה בין הצדדים בשל פערי כושר השתכרות, אף שמדובר למעשה</w:t>
      </w:r>
      <w:r w:rsidR="000854A8" w:rsidRPr="00FB18DC">
        <w:rPr>
          <w:rFonts w:ascii="David" w:hAnsi="David" w:hint="cs"/>
          <w:noProof w:val="0"/>
          <w:rtl/>
        </w:rPr>
        <w:t xml:space="preserve"> בסעד כפול בגין אותה עילה</w:t>
      </w:r>
      <w:r w:rsidRPr="00FB18DC">
        <w:rPr>
          <w:rFonts w:ascii="David" w:hAnsi="David"/>
          <w:noProof w:val="0"/>
          <w:rtl/>
        </w:rPr>
        <w:t>.</w:t>
      </w:r>
      <w:r w:rsidR="000854A8" w:rsidRPr="000854A8">
        <w:rPr>
          <w:rtl/>
        </w:rPr>
        <w:t xml:space="preserve"> </w:t>
      </w:r>
      <w:r w:rsidR="000854A8">
        <w:rPr>
          <w:rFonts w:hint="cs"/>
          <w:rtl/>
        </w:rPr>
        <w:t xml:space="preserve">יוזכר, </w:t>
      </w:r>
      <w:r w:rsidR="000726DD">
        <w:rPr>
          <w:rFonts w:hint="cs"/>
          <w:rtl/>
        </w:rPr>
        <w:t xml:space="preserve">בהתאם לפסיקה שפורטה לעיל, </w:t>
      </w:r>
      <w:r w:rsidR="000854A8">
        <w:rPr>
          <w:rtl/>
        </w:rPr>
        <w:t xml:space="preserve">הכלל הוא שכושר השתכרות </w:t>
      </w:r>
      <w:r w:rsidR="000854A8">
        <w:rPr>
          <w:rFonts w:hint="cs"/>
          <w:rtl/>
        </w:rPr>
        <w:t>אינו נכס בר איזון</w:t>
      </w:r>
      <w:r w:rsidR="000854A8">
        <w:rPr>
          <w:rtl/>
        </w:rPr>
        <w:t xml:space="preserve">, אך במקרים מסוימים יהיה מוצדק להביאו בחשבון </w:t>
      </w:r>
      <w:r w:rsidR="000726DD">
        <w:rPr>
          <w:rFonts w:hint="cs"/>
          <w:rtl/>
        </w:rPr>
        <w:t xml:space="preserve">בין </w:t>
      </w:r>
      <w:r w:rsidR="000854A8">
        <w:rPr>
          <w:rtl/>
        </w:rPr>
        <w:t>במסגרת איזון המשאבים</w:t>
      </w:r>
      <w:r w:rsidR="000854A8">
        <w:rPr>
          <w:rFonts w:hint="cs"/>
          <w:rtl/>
        </w:rPr>
        <w:t xml:space="preserve"> </w:t>
      </w:r>
      <w:r w:rsidR="000854A8">
        <w:rPr>
          <w:rtl/>
        </w:rPr>
        <w:t>באמצעות שימוש בהוראת סעיף 8(2) לחוק יחסי ממון וקביעה כי איזון המשאבים ייעשה לא מחצה על מחצה, ובין באמצעות עריכת תחשיב חשבונאי</w:t>
      </w:r>
      <w:r w:rsidR="000726DD" w:rsidRPr="00FB18DC">
        <w:rPr>
          <w:rFonts w:ascii="David" w:hAnsi="David" w:hint="cs"/>
          <w:noProof w:val="0"/>
          <w:rtl/>
        </w:rPr>
        <w:t xml:space="preserve">. </w:t>
      </w:r>
    </w:p>
    <w:p w:rsidR="00BE1A25" w:rsidRDefault="00BE1A25" w:rsidP="00BE1A25">
      <w:pPr>
        <w:spacing w:line="360" w:lineRule="auto"/>
        <w:jc w:val="both"/>
        <w:rPr>
          <w:rFonts w:ascii="David" w:hAnsi="David"/>
          <w:noProof w:val="0"/>
          <w:rtl/>
        </w:rPr>
      </w:pPr>
    </w:p>
    <w:p w:rsidR="00FB18DC" w:rsidRDefault="00FB18DC" w:rsidP="00754083">
      <w:pPr>
        <w:pStyle w:val="ad"/>
        <w:spacing w:line="360" w:lineRule="auto"/>
        <w:ind w:left="567"/>
        <w:jc w:val="both"/>
        <w:rPr>
          <w:rFonts w:ascii="Arial" w:hAnsi="Arial"/>
          <w:noProof w:val="0"/>
          <w:rtl/>
        </w:rPr>
      </w:pPr>
    </w:p>
    <w:p w:rsidR="00754083" w:rsidRPr="00474C1A" w:rsidRDefault="00754083" w:rsidP="004E60FA">
      <w:pPr>
        <w:spacing w:line="360" w:lineRule="auto"/>
        <w:jc w:val="both"/>
        <w:rPr>
          <w:rFonts w:ascii="Miriam" w:hAnsi="Miriam" w:cs="Miriam"/>
          <w:b/>
          <w:bCs/>
          <w:noProof w:val="0"/>
          <w:rtl/>
        </w:rPr>
      </w:pPr>
      <w:r w:rsidRPr="00474C1A">
        <w:rPr>
          <w:rFonts w:ascii="Miriam" w:hAnsi="Miriam" w:cs="Miriam"/>
          <w:b/>
          <w:bCs/>
          <w:noProof w:val="0"/>
          <w:rtl/>
        </w:rPr>
        <w:t>ג(2) תביעת המזונות:</w:t>
      </w:r>
    </w:p>
    <w:p w:rsidR="00754083" w:rsidRDefault="00754083" w:rsidP="00754083">
      <w:pPr>
        <w:spacing w:line="360" w:lineRule="auto"/>
        <w:jc w:val="both"/>
        <w:rPr>
          <w:rFonts w:ascii="Arial" w:hAnsi="Arial"/>
          <w:noProof w:val="0"/>
          <w:rtl/>
        </w:rPr>
      </w:pPr>
    </w:p>
    <w:p w:rsidR="00754083" w:rsidRDefault="00754083" w:rsidP="003100C7">
      <w:pPr>
        <w:pStyle w:val="ad"/>
        <w:numPr>
          <w:ilvl w:val="0"/>
          <w:numId w:val="1"/>
        </w:numPr>
        <w:spacing w:line="360" w:lineRule="auto"/>
        <w:jc w:val="both"/>
        <w:rPr>
          <w:rFonts w:ascii="Arial" w:hAnsi="Arial"/>
          <w:noProof w:val="0"/>
          <w:rtl/>
        </w:rPr>
      </w:pPr>
      <w:r>
        <w:rPr>
          <w:rFonts w:ascii="Arial" w:hAnsi="Arial"/>
          <w:noProof w:val="0"/>
          <w:rtl/>
        </w:rPr>
        <w:t xml:space="preserve">בכתב התביעה עתרה התובעת הן לחיוב הנתבע במזונות הקטינים </w:t>
      </w:r>
      <w:r w:rsidR="002E7EE2">
        <w:rPr>
          <w:rFonts w:ascii="Arial" w:hAnsi="Arial"/>
          <w:noProof w:val="0"/>
          <w:rtl/>
        </w:rPr>
        <w:t>והן לחיובו במזונותיה שלה.</w:t>
      </w:r>
      <w:r w:rsidR="002E7EE2">
        <w:rPr>
          <w:rFonts w:ascii="Arial" w:hAnsi="Arial" w:hint="cs"/>
          <w:noProof w:val="0"/>
          <w:rtl/>
        </w:rPr>
        <w:t xml:space="preserve"> ב</w:t>
      </w:r>
      <w:r>
        <w:rPr>
          <w:rFonts w:ascii="Arial" w:hAnsi="Arial"/>
          <w:noProof w:val="0"/>
          <w:rtl/>
        </w:rPr>
        <w:t xml:space="preserve">סיכומיה, שבה התובעת וטענה כי יש לחייב את הנתבע במזונותיה ובמזונות הקטינים וכן בכל הוצאות המדור והחזקתו (סעיף 10(ב) לסיכומים). אולם, ביחס לעתירה לחיוב במזונות אישה לא פרטה התובעת טענותיה בסיכומים, אלא פירוט הטענות התייחס למזונות הקטינים בלבד. כאמור, ביום </w:t>
      </w:r>
      <w:r w:rsidR="003100C7">
        <w:rPr>
          <w:rFonts w:ascii="Arial" w:hAnsi="Arial" w:hint="cs"/>
          <w:noProof w:val="0"/>
          <w:rtl/>
        </w:rPr>
        <w:t>00</w:t>
      </w:r>
      <w:r>
        <w:rPr>
          <w:rFonts w:ascii="Arial" w:hAnsi="Arial"/>
          <w:noProof w:val="0"/>
          <w:rtl/>
        </w:rPr>
        <w:t>.</w:t>
      </w:r>
      <w:r w:rsidR="003100C7">
        <w:rPr>
          <w:rFonts w:ascii="Arial" w:hAnsi="Arial" w:hint="cs"/>
          <w:noProof w:val="0"/>
          <w:rtl/>
        </w:rPr>
        <w:t>00</w:t>
      </w:r>
      <w:r>
        <w:rPr>
          <w:rFonts w:ascii="Arial" w:hAnsi="Arial"/>
          <w:noProof w:val="0"/>
          <w:rtl/>
        </w:rPr>
        <w:t xml:space="preserve">.2022 התגרשו הצדדים זמ"ז בג"פ. הצדדים חתמו על הסכם שכותרתו </w:t>
      </w:r>
      <w:r>
        <w:rPr>
          <w:rFonts w:ascii="Arial" w:hAnsi="Arial"/>
          <w:b/>
          <w:bCs/>
          <w:noProof w:val="0"/>
          <w:rtl/>
        </w:rPr>
        <w:t>"הסכם גירושין"</w:t>
      </w:r>
      <w:r>
        <w:rPr>
          <w:rFonts w:ascii="Arial" w:hAnsi="Arial"/>
          <w:noProof w:val="0"/>
          <w:rtl/>
        </w:rPr>
        <w:t xml:space="preserve"> במסגרתו נקבע בין היתר: </w:t>
      </w:r>
      <w:r>
        <w:rPr>
          <w:rFonts w:ascii="Arial" w:hAnsi="Arial"/>
          <w:b/>
          <w:bCs/>
          <w:noProof w:val="0"/>
          <w:rtl/>
        </w:rPr>
        <w:t>"... במסגרת הסכם זה מוותרת האישה על טענותיה לכתובה (עיקר ותוספת), למזונות אישה (עבר, הווה ועתיד) ולכל טענה אחרת הקשורה בהליכי הגירושין עצמם בכתובתה, תוספת כתובה ומזונותיה..."</w:t>
      </w:r>
      <w:r>
        <w:rPr>
          <w:rFonts w:ascii="Arial" w:hAnsi="Arial"/>
          <w:noProof w:val="0"/>
          <w:rtl/>
        </w:rPr>
        <w:t xml:space="preserve"> (סעיף 7 להסכם הגירושין אשר צורף כנספח לשאלות ההבהרה ששלח הנתבע למומחה ונסרק לתיק 49643-11-20 ביום 12.1.2023). יש טעם לפגם בהתנהלות התובעת אשר אף על פי כן שבה בסיכומיה על טענתה שיש לפסוק לטובתה מזונות אישה וברור שאין לקבל טענה זו. </w:t>
      </w:r>
      <w:r w:rsidR="002E7EE2">
        <w:rPr>
          <w:rFonts w:ascii="Arial" w:hAnsi="Arial" w:hint="cs"/>
          <w:noProof w:val="0"/>
          <w:rtl/>
        </w:rPr>
        <w:t xml:space="preserve">לנוכח הסכם הגירושין </w:t>
      </w:r>
      <w:r w:rsidR="002E7EE2">
        <w:rPr>
          <w:rFonts w:ascii="Arial" w:hAnsi="Arial" w:hint="cs"/>
          <w:noProof w:val="0"/>
          <w:rtl/>
        </w:rPr>
        <w:lastRenderedPageBreak/>
        <w:t xml:space="preserve">בין הצדדים והסעיף שצוטט לעיל </w:t>
      </w:r>
      <w:r w:rsidR="005F3AC5">
        <w:rPr>
          <w:rFonts w:ascii="Arial" w:hAnsi="Arial" w:hint="cs"/>
          <w:noProof w:val="0"/>
          <w:rtl/>
        </w:rPr>
        <w:t>מתייתר הצורך לבחון האם במקרה זה אלמלא הסכם הגירושין הייתה התובעת זכאית למזונות אישה.</w:t>
      </w:r>
    </w:p>
    <w:p w:rsidR="00754083" w:rsidRDefault="00754083" w:rsidP="00754083">
      <w:pPr>
        <w:pStyle w:val="ad"/>
        <w:spacing w:line="360" w:lineRule="auto"/>
        <w:ind w:left="567"/>
        <w:jc w:val="both"/>
        <w:rPr>
          <w:rFonts w:ascii="Arial" w:hAnsi="Arial"/>
          <w:noProof w:val="0"/>
        </w:rPr>
      </w:pPr>
    </w:p>
    <w:p w:rsidR="006C4FCC" w:rsidRDefault="005F3AC5" w:rsidP="006C4FCC">
      <w:pPr>
        <w:pStyle w:val="ad"/>
        <w:numPr>
          <w:ilvl w:val="0"/>
          <w:numId w:val="1"/>
        </w:numPr>
        <w:spacing w:line="360" w:lineRule="auto"/>
        <w:jc w:val="both"/>
        <w:rPr>
          <w:rFonts w:ascii="Arial" w:hAnsi="Arial"/>
          <w:noProof w:val="0"/>
        </w:rPr>
      </w:pPr>
      <w:r>
        <w:rPr>
          <w:rFonts w:ascii="Arial" w:hAnsi="Arial"/>
          <w:noProof w:val="0"/>
          <w:rtl/>
        </w:rPr>
        <w:t>אשר למזונות הקטיני</w:t>
      </w:r>
      <w:r>
        <w:rPr>
          <w:rFonts w:ascii="Arial" w:hAnsi="Arial" w:hint="cs"/>
          <w:noProof w:val="0"/>
          <w:rtl/>
        </w:rPr>
        <w:t>ם,</w:t>
      </w:r>
      <w:r w:rsidR="006C4FCC">
        <w:rPr>
          <w:rFonts w:ascii="Arial" w:hAnsi="Arial" w:hint="cs"/>
          <w:noProof w:val="0"/>
          <w:rtl/>
        </w:rPr>
        <w:t xml:space="preserve"> </w:t>
      </w:r>
      <w:r w:rsidR="006C4FCC" w:rsidRPr="006C4FCC">
        <w:rPr>
          <w:rFonts w:ascii="David" w:hAnsi="David"/>
          <w:rtl/>
        </w:rPr>
        <w:t>סעיף 3(א) לחוק לתיקון דיני המשפחה (מזונות), תשי"ט-1959, קובע כי אדם חייב במזונות ילדיו</w:t>
      </w:r>
      <w:r w:rsidR="006C4FCC" w:rsidRPr="006C4FCC">
        <w:rPr>
          <w:rFonts w:ascii="David" w:hAnsi="David"/>
          <w:color w:val="222222"/>
          <w:rtl/>
        </w:rPr>
        <w:t xml:space="preserve"> הקטינים לפי הוראות הדין האישי החל עליו. הצדדים הם יהודים ועל כן החיוב במזונות הילדים ייבחן לפי הדין העברי כפי שפורש בפסיקות בית המשפט העליון. בהתאם – </w:t>
      </w:r>
      <w:r w:rsidR="006C4FCC" w:rsidRPr="006C4FCC">
        <w:rPr>
          <w:rFonts w:ascii="Arial" w:hAnsi="Arial"/>
          <w:noProof w:val="0"/>
          <w:rtl/>
        </w:rPr>
        <w:t xml:space="preserve">במזונות קטין שגילו מתחת לשש שנים, האב חייב לשאת במלוא הצרכים ההכרחיים, כאשר בצרכים שהם מעבר לכך, שהם "מדין צדקה", חייבים שני ההורים בהתאם ליכולותיהם הכלכליות; ובמזונות קטין שגילו מעל שש שנים, לפי ההלכה שנפסקה בבע"מ 919/15 </w:t>
      </w:r>
      <w:r w:rsidR="006C4FCC" w:rsidRPr="006C4FCC">
        <w:rPr>
          <w:rFonts w:ascii="Arial" w:hAnsi="Arial"/>
          <w:b/>
          <w:bCs/>
          <w:noProof w:val="0"/>
          <w:rtl/>
        </w:rPr>
        <w:t>פלוני נ' פלונית</w:t>
      </w:r>
      <w:r w:rsidR="006C4FCC" w:rsidRPr="006C4FCC">
        <w:rPr>
          <w:rFonts w:ascii="Arial" w:hAnsi="Arial"/>
          <w:noProof w:val="0"/>
          <w:rtl/>
        </w:rPr>
        <w:t xml:space="preserve"> (19.7.2017), שני ההורים חבים ללא הבחנה בין צרכים הכרחיים לבין צרכים שמעבר לכך, כאשר חלוקת הנשיאה במזונות בין ההורים תיעשה על פי יכולותיהם הכלכליות היחסיות מכל המקורות, בנתון לחלוקת המשמורת הפיזית בפועל ובשים לב למכלול נסיבות המקרה.</w:t>
      </w:r>
    </w:p>
    <w:p w:rsidR="006C4FCC" w:rsidRPr="006C4FCC" w:rsidRDefault="006C4FCC" w:rsidP="006C4FCC">
      <w:pPr>
        <w:pStyle w:val="ad"/>
        <w:spacing w:line="360" w:lineRule="auto"/>
        <w:ind w:left="567"/>
        <w:jc w:val="both"/>
        <w:rPr>
          <w:rFonts w:ascii="Arial" w:hAnsi="Arial"/>
          <w:noProof w:val="0"/>
        </w:rPr>
      </w:pPr>
    </w:p>
    <w:p w:rsidR="00754083" w:rsidRDefault="005F3AC5" w:rsidP="00334CD5">
      <w:pPr>
        <w:pStyle w:val="ad"/>
        <w:numPr>
          <w:ilvl w:val="0"/>
          <w:numId w:val="1"/>
        </w:numPr>
        <w:spacing w:line="360" w:lineRule="auto"/>
        <w:jc w:val="both"/>
        <w:rPr>
          <w:rFonts w:ascii="Arial" w:hAnsi="Arial"/>
          <w:noProof w:val="0"/>
        </w:rPr>
      </w:pPr>
      <w:r>
        <w:rPr>
          <w:rFonts w:ascii="Arial" w:hAnsi="Arial" w:hint="cs"/>
          <w:noProof w:val="0"/>
          <w:rtl/>
        </w:rPr>
        <w:t xml:space="preserve">כאשר החלו ההליכים </w:t>
      </w:r>
      <w:r w:rsidR="006C4FCC">
        <w:rPr>
          <w:rFonts w:ascii="Arial" w:hAnsi="Arial" w:hint="cs"/>
          <w:noProof w:val="0"/>
          <w:rtl/>
        </w:rPr>
        <w:t xml:space="preserve">היו שני ילדיהם של הצדדים מתחת לגיל שש שנים ואילו כיום בנם של הצדדים בן כ- </w:t>
      </w:r>
      <w:r w:rsidR="00334CD5">
        <w:rPr>
          <w:rFonts w:ascii="Arial" w:hAnsi="Arial" w:hint="cs"/>
          <w:noProof w:val="0"/>
          <w:rtl/>
        </w:rPr>
        <w:t xml:space="preserve">8.5 שנים ובתם בת כ- 6.5 שנים. </w:t>
      </w:r>
    </w:p>
    <w:p w:rsidR="00334CD5" w:rsidRDefault="00334CD5" w:rsidP="00334CD5">
      <w:pPr>
        <w:pStyle w:val="ad"/>
        <w:spacing w:line="360" w:lineRule="auto"/>
        <w:ind w:left="567"/>
        <w:jc w:val="both"/>
        <w:rPr>
          <w:rFonts w:ascii="Arial" w:hAnsi="Arial"/>
          <w:noProof w:val="0"/>
        </w:rPr>
      </w:pPr>
    </w:p>
    <w:p w:rsidR="00754083" w:rsidRPr="00474C1A" w:rsidRDefault="00754083" w:rsidP="00754083">
      <w:pPr>
        <w:pStyle w:val="ad"/>
        <w:spacing w:line="360" w:lineRule="auto"/>
        <w:ind w:left="567"/>
        <w:jc w:val="both"/>
        <w:rPr>
          <w:rFonts w:ascii="Miriam" w:hAnsi="Miriam" w:cs="Miriam"/>
          <w:noProof w:val="0"/>
        </w:rPr>
      </w:pPr>
      <w:r w:rsidRPr="00474C1A">
        <w:rPr>
          <w:rFonts w:ascii="Miriam" w:hAnsi="Miriam" w:cs="Miriam"/>
          <w:noProof w:val="0"/>
          <w:rtl/>
        </w:rPr>
        <w:t>צרכי הילדים:</w:t>
      </w:r>
    </w:p>
    <w:p w:rsidR="00754083" w:rsidRDefault="00754083" w:rsidP="00754083">
      <w:pPr>
        <w:pStyle w:val="ad"/>
        <w:spacing w:line="360" w:lineRule="auto"/>
        <w:ind w:left="567"/>
        <w:jc w:val="both"/>
        <w:rPr>
          <w:rFonts w:ascii="Arial" w:hAnsi="Arial"/>
          <w:noProof w:val="0"/>
        </w:rPr>
      </w:pPr>
    </w:p>
    <w:p w:rsidR="00D70086" w:rsidRPr="00E93599" w:rsidRDefault="00754083" w:rsidP="00E93599">
      <w:pPr>
        <w:pStyle w:val="ad"/>
        <w:numPr>
          <w:ilvl w:val="0"/>
          <w:numId w:val="1"/>
        </w:numPr>
        <w:spacing w:line="360" w:lineRule="auto"/>
        <w:jc w:val="both"/>
        <w:rPr>
          <w:rFonts w:ascii="Arial" w:hAnsi="Arial"/>
          <w:noProof w:val="0"/>
          <w:rtl/>
        </w:rPr>
      </w:pPr>
      <w:r>
        <w:rPr>
          <w:rFonts w:ascii="Arial" w:hAnsi="Arial"/>
          <w:noProof w:val="0"/>
          <w:rtl/>
        </w:rPr>
        <w:t xml:space="preserve">התובעת טענה בתצהיר עדותה הראשית כי צרכיו החודשיים של כל אחד מהקטינים מסתכמים בסך של </w:t>
      </w:r>
      <w:r>
        <w:rPr>
          <w:rFonts w:ascii="Arial" w:hAnsi="Arial"/>
          <w:noProof w:val="0"/>
          <w:u w:val="single"/>
          <w:rtl/>
        </w:rPr>
        <w:t>11,007 ₪</w:t>
      </w:r>
      <w:r>
        <w:rPr>
          <w:rFonts w:ascii="Arial" w:hAnsi="Arial"/>
          <w:noProof w:val="0"/>
          <w:rtl/>
        </w:rPr>
        <w:t xml:space="preserve"> לחודש על פי הפירוט הבא: כלכלה, מזון ומוצרי ניקיון והיגיינה – 3,000 ₪, ביגוד והנעלה – 1,500 ₪, מסעדות, סרטים, בילויים, צעצועים, דיסקים וספרים – 2,500 ₪, מספרה טיפוח וקוסמטיקה – 300 ₪, בריאות, ביטוחים פרטיים, קופ"ח וכו' – 500 ₪, מתנות לימי הולדת, חגיגת יום הולדת, אירועים – 400 ₪, נופשים בארץ ובחו"ל (כולל טיסות ביזנס) – 2,000 ₪, אחזקת רכב (25% מכלל הוצאה זו) – 807 ₪.</w:t>
      </w:r>
      <w:r w:rsidR="00E93599">
        <w:rPr>
          <w:rFonts w:ascii="Arial" w:hAnsi="Arial" w:hint="cs"/>
          <w:noProof w:val="0"/>
          <w:rtl/>
        </w:rPr>
        <w:t xml:space="preserve"> </w:t>
      </w:r>
      <w:r w:rsidRPr="00E93599">
        <w:rPr>
          <w:rFonts w:ascii="Arial" w:hAnsi="Arial"/>
          <w:noProof w:val="0"/>
          <w:rtl/>
        </w:rPr>
        <w:t>התובעת עתרה לחיוב הנתבע לשאת במלוא ההוצאות האמורות.</w:t>
      </w:r>
    </w:p>
    <w:p w:rsidR="00D70086" w:rsidRDefault="00D70086" w:rsidP="00D70086">
      <w:pPr>
        <w:pStyle w:val="ad"/>
        <w:spacing w:line="360" w:lineRule="auto"/>
        <w:ind w:left="567"/>
        <w:jc w:val="both"/>
        <w:rPr>
          <w:rFonts w:ascii="Arial" w:hAnsi="Arial"/>
          <w:noProof w:val="0"/>
        </w:rPr>
      </w:pPr>
    </w:p>
    <w:p w:rsidR="00A77465" w:rsidRDefault="00D70086" w:rsidP="00A77465">
      <w:pPr>
        <w:pStyle w:val="ad"/>
        <w:numPr>
          <w:ilvl w:val="0"/>
          <w:numId w:val="1"/>
        </w:numPr>
        <w:spacing w:line="360" w:lineRule="auto"/>
        <w:jc w:val="both"/>
        <w:rPr>
          <w:rFonts w:ascii="Arial" w:hAnsi="Arial"/>
          <w:noProof w:val="0"/>
        </w:rPr>
      </w:pPr>
      <w:r w:rsidRPr="005E59AE">
        <w:rPr>
          <w:rFonts w:ascii="Arial" w:hAnsi="Arial"/>
          <w:noProof w:val="0"/>
          <w:rtl/>
        </w:rPr>
        <w:t xml:space="preserve">התובעת לא צרפה אסמכתאות </w:t>
      </w:r>
      <w:r w:rsidRPr="005E59AE">
        <w:rPr>
          <w:rFonts w:ascii="Arial" w:hAnsi="Arial" w:hint="cs"/>
          <w:noProof w:val="0"/>
          <w:rtl/>
        </w:rPr>
        <w:t xml:space="preserve">לתמיכה בטענותיה באשר לצרכי הקטינים. </w:t>
      </w:r>
      <w:r w:rsidRPr="005E59AE">
        <w:rPr>
          <w:rFonts w:ascii="Arial" w:hAnsi="Arial"/>
          <w:noProof w:val="0"/>
          <w:rtl/>
        </w:rPr>
        <w:t xml:space="preserve">לטענתה, </w:t>
      </w:r>
      <w:r w:rsidRPr="005E59AE">
        <w:rPr>
          <w:rFonts w:ascii="Arial" w:hAnsi="Arial" w:hint="cs"/>
          <w:noProof w:val="0"/>
          <w:rtl/>
        </w:rPr>
        <w:t xml:space="preserve">למימון הוצאות הקטינים עד לפירוד היא עשתה שימוש בכרטיס </w:t>
      </w:r>
      <w:r w:rsidRPr="005E59AE">
        <w:rPr>
          <w:rFonts w:ascii="Arial" w:hAnsi="Arial"/>
          <w:noProof w:val="0"/>
          <w:rtl/>
        </w:rPr>
        <w:t>אשראי לחיוב חשבון הבנק של הנתבע בארה"ב</w:t>
      </w:r>
      <w:r w:rsidRPr="005E59AE">
        <w:rPr>
          <w:rFonts w:ascii="Arial" w:hAnsi="Arial" w:hint="cs"/>
          <w:noProof w:val="0"/>
          <w:rtl/>
        </w:rPr>
        <w:t>, ועל כן אין בידיה אסמכתאות</w:t>
      </w:r>
      <w:r w:rsidRPr="005E59AE">
        <w:rPr>
          <w:rFonts w:ascii="Arial" w:hAnsi="Arial"/>
          <w:noProof w:val="0"/>
          <w:rtl/>
        </w:rPr>
        <w:t xml:space="preserve">. אולם אף </w:t>
      </w:r>
      <w:r w:rsidR="005E59AE" w:rsidRPr="005E59AE">
        <w:rPr>
          <w:rFonts w:ascii="Arial" w:hAnsi="Arial" w:hint="cs"/>
          <w:noProof w:val="0"/>
          <w:rtl/>
        </w:rPr>
        <w:t>אם טענת התובעת באשר לאופן מימון צרכי הקטינים עד לפירוד נכונה, אין בכך צידוק לאי צירוף אסמכתאות ולהעדר הוכחה לטענותיה. כאמור, בראשית ההליך ניתן צו אשר אפשר לכל אחד מהצדדים לפנות לכל מוסד פיננסי ולקבל מידע ומסמכים אודות משנהו בתקופה שממועד הנישואין ועד למועד הקרע.</w:t>
      </w:r>
      <w:r w:rsidR="00EA1099">
        <w:rPr>
          <w:rFonts w:ascii="Arial" w:hAnsi="Arial" w:hint="cs"/>
          <w:noProof w:val="0"/>
          <w:rtl/>
        </w:rPr>
        <w:t xml:space="preserve"> התובעת לא טענה כי אין בצו זה די כדי לאפשר לה לקבל את מסמכי חשבון הבנק של הנתבע בארה"ב ממנו לטענתה מומנו ההוצאות או את תדפיסי כרטיס האשראי בו השתמשה, וממילא</w:t>
      </w:r>
      <w:r w:rsidR="005E59AE" w:rsidRPr="005E59AE">
        <w:rPr>
          <w:rFonts w:ascii="Arial" w:hAnsi="Arial" w:hint="cs"/>
          <w:noProof w:val="0"/>
          <w:rtl/>
        </w:rPr>
        <w:t xml:space="preserve"> גם אם לא היה </w:t>
      </w:r>
      <w:r w:rsidR="00EA1099">
        <w:rPr>
          <w:rFonts w:ascii="Arial" w:hAnsi="Arial" w:hint="cs"/>
          <w:noProof w:val="0"/>
          <w:rtl/>
        </w:rPr>
        <w:lastRenderedPageBreak/>
        <w:t xml:space="preserve">בצו זה </w:t>
      </w:r>
      <w:r w:rsidR="005E59AE" w:rsidRPr="005E59AE">
        <w:rPr>
          <w:rFonts w:ascii="Arial" w:hAnsi="Arial" w:hint="cs"/>
          <w:noProof w:val="0"/>
          <w:rtl/>
        </w:rPr>
        <w:t xml:space="preserve">די, היה על התובעת להגיש בקשה בעניין זה. כאמור, </w:t>
      </w:r>
      <w:r w:rsidRPr="005E59AE">
        <w:rPr>
          <w:rFonts w:ascii="Arial" w:hAnsi="Arial"/>
          <w:noProof w:val="0"/>
          <w:rtl/>
        </w:rPr>
        <w:t xml:space="preserve">התובעת לא חסכה בהליכי גילוי, </w:t>
      </w:r>
      <w:r w:rsidR="005E59AE" w:rsidRPr="005E59AE">
        <w:rPr>
          <w:rFonts w:ascii="Arial" w:hAnsi="Arial" w:hint="cs"/>
          <w:noProof w:val="0"/>
          <w:rtl/>
        </w:rPr>
        <w:t xml:space="preserve">ואף על פי כן </w:t>
      </w:r>
      <w:r w:rsidRPr="005E59AE">
        <w:rPr>
          <w:rFonts w:ascii="Arial" w:hAnsi="Arial"/>
          <w:noProof w:val="0"/>
          <w:rtl/>
        </w:rPr>
        <w:t xml:space="preserve">היא לא הגישה בקשה </w:t>
      </w:r>
      <w:r w:rsidR="00CD493F">
        <w:rPr>
          <w:rFonts w:ascii="Arial" w:hAnsi="Arial" w:hint="cs"/>
          <w:noProof w:val="0"/>
          <w:rtl/>
        </w:rPr>
        <w:t>כאמור.</w:t>
      </w:r>
    </w:p>
    <w:p w:rsidR="00A77465" w:rsidRPr="00CD493F" w:rsidRDefault="00A77465" w:rsidP="00A77465">
      <w:pPr>
        <w:pStyle w:val="ad"/>
        <w:spacing w:line="360" w:lineRule="auto"/>
        <w:ind w:left="567"/>
        <w:jc w:val="both"/>
        <w:rPr>
          <w:rFonts w:ascii="Arial" w:hAnsi="Arial"/>
          <w:noProof w:val="0"/>
        </w:rPr>
      </w:pPr>
    </w:p>
    <w:p w:rsidR="005E59AE" w:rsidRPr="005E59AE" w:rsidRDefault="005E59AE" w:rsidP="00CD493F">
      <w:pPr>
        <w:pStyle w:val="ad"/>
        <w:numPr>
          <w:ilvl w:val="0"/>
          <w:numId w:val="1"/>
        </w:numPr>
        <w:spacing w:line="360" w:lineRule="auto"/>
        <w:jc w:val="both"/>
        <w:rPr>
          <w:rFonts w:ascii="Arial" w:hAnsi="Arial"/>
          <w:noProof w:val="0"/>
          <w:rtl/>
        </w:rPr>
      </w:pPr>
      <w:r>
        <w:rPr>
          <w:rFonts w:ascii="Arial" w:hAnsi="Arial" w:hint="cs"/>
          <w:noProof w:val="0"/>
          <w:rtl/>
        </w:rPr>
        <w:t>אף שהתובעת לא הוכיחה את טענותיה בעניין צרכי הקטינים, כידוע, בית המשפט רשאי לאמוד את צרכי הקטינ</w:t>
      </w:r>
      <w:r w:rsidR="00306864">
        <w:rPr>
          <w:rFonts w:ascii="Arial" w:hAnsi="Arial" w:hint="cs"/>
          <w:noProof w:val="0"/>
          <w:rtl/>
        </w:rPr>
        <w:t xml:space="preserve">ים כשופט היושב בקרב עמו </w:t>
      </w:r>
      <w:r w:rsidR="00060B70">
        <w:rPr>
          <w:rFonts w:ascii="Arial" w:hAnsi="Arial" w:hint="cs"/>
          <w:noProof w:val="0"/>
          <w:rtl/>
        </w:rPr>
        <w:t>(</w:t>
      </w:r>
      <w:r w:rsidR="00306864">
        <w:rPr>
          <w:rtl/>
        </w:rPr>
        <w:t xml:space="preserve">ע"א 93/85 </w:t>
      </w:r>
      <w:r w:rsidR="00306864">
        <w:rPr>
          <w:b/>
          <w:bCs/>
          <w:rtl/>
        </w:rPr>
        <w:t>שגב נ' שגב</w:t>
      </w:r>
      <w:r w:rsidR="00306864">
        <w:rPr>
          <w:rtl/>
        </w:rPr>
        <w:t>, פ"ד לט(3) 822 (1985))</w:t>
      </w:r>
      <w:r w:rsidR="00306864">
        <w:rPr>
          <w:rFonts w:hint="cs"/>
          <w:rtl/>
        </w:rPr>
        <w:t xml:space="preserve">. </w:t>
      </w:r>
      <w:r w:rsidR="00060B70">
        <w:rPr>
          <w:rFonts w:hint="cs"/>
          <w:rtl/>
        </w:rPr>
        <w:t>בגדר כך יש להתחשב בפסיקה לפיה צרכי ילדים מושפעים מרמת החיים שניהלה המשפחה וניתן ללמוד על היקפם מהכנסות כל אחד מההורים (</w:t>
      </w:r>
      <w:r w:rsidR="00060B70">
        <w:rPr>
          <w:rFonts w:ascii="David" w:hAnsi="David"/>
          <w:rtl/>
        </w:rPr>
        <w:t xml:space="preserve">בע"מ 2433/04 </w:t>
      </w:r>
      <w:r w:rsidR="00060B70">
        <w:rPr>
          <w:rFonts w:ascii="David" w:hAnsi="David"/>
          <w:b/>
          <w:bCs/>
          <w:rtl/>
        </w:rPr>
        <w:t xml:space="preserve">צינובוי נ' צינובוי </w:t>
      </w:r>
      <w:r w:rsidR="00060B70">
        <w:rPr>
          <w:rFonts w:ascii="David" w:hAnsi="David"/>
          <w:rtl/>
        </w:rPr>
        <w:t xml:space="preserve">(2.01.2005); בע"מ 5750/03 </w:t>
      </w:r>
      <w:r w:rsidR="00060B70">
        <w:rPr>
          <w:rFonts w:ascii="David" w:hAnsi="David"/>
          <w:b/>
          <w:bCs/>
          <w:rtl/>
        </w:rPr>
        <w:t>אוחנה נ' אוחנה</w:t>
      </w:r>
      <w:r w:rsidR="00060B70">
        <w:rPr>
          <w:rFonts w:ascii="David" w:hAnsi="David"/>
          <w:rtl/>
        </w:rPr>
        <w:t xml:space="preserve"> (8.6.2005)</w:t>
      </w:r>
      <w:r w:rsidR="00060B70">
        <w:rPr>
          <w:rFonts w:ascii="David" w:hAnsi="David" w:hint="cs"/>
          <w:rtl/>
        </w:rPr>
        <w:t xml:space="preserve">). </w:t>
      </w:r>
      <w:r w:rsidR="00306864">
        <w:rPr>
          <w:rFonts w:hint="cs"/>
          <w:rtl/>
        </w:rPr>
        <w:t xml:space="preserve">יש להביא בחשבון את רמת החיים של המשפחה טרם פרוץ הסכסוך, ולקבוע את סכום המזונות כך שהוא ישקף ולו בקירוב את הרמה אליה </w:t>
      </w:r>
      <w:r w:rsidR="00CD493F">
        <w:rPr>
          <w:rFonts w:hint="cs"/>
          <w:rtl/>
        </w:rPr>
        <w:t>הורגלו</w:t>
      </w:r>
      <w:r w:rsidR="00306864">
        <w:rPr>
          <w:rFonts w:hint="cs"/>
          <w:rtl/>
        </w:rPr>
        <w:t xml:space="preserve"> הקטינים, ככל שהדבר אפשרי מבחינת יכולותיהם הכספיות של ההורים (עמ"ש (ת"א) 14781-09-19 </w:t>
      </w:r>
      <w:r w:rsidR="00306864" w:rsidRPr="00306864">
        <w:rPr>
          <w:rFonts w:hint="cs"/>
          <w:b/>
          <w:bCs/>
          <w:rtl/>
        </w:rPr>
        <w:t>פלוני נ' פלונית</w:t>
      </w:r>
      <w:r w:rsidR="00306864">
        <w:rPr>
          <w:rFonts w:hint="cs"/>
          <w:rtl/>
        </w:rPr>
        <w:t xml:space="preserve"> (7.6.2020)).</w:t>
      </w:r>
      <w:r w:rsidR="008C48A1">
        <w:rPr>
          <w:rFonts w:hint="cs"/>
          <w:rtl/>
        </w:rPr>
        <w:t xml:space="preserve"> אשר לגובה צרכיו של קטין ה</w:t>
      </w:r>
      <w:r w:rsidR="00880DD9">
        <w:rPr>
          <w:rFonts w:hint="cs"/>
          <w:rtl/>
        </w:rPr>
        <w:t>מתגורר בבית אמיד במיוחד, ראו</w:t>
      </w:r>
      <w:r w:rsidR="00306864">
        <w:rPr>
          <w:rFonts w:hint="cs"/>
          <w:rtl/>
        </w:rPr>
        <w:t xml:space="preserve"> </w:t>
      </w:r>
      <w:r w:rsidR="00880DD9">
        <w:rPr>
          <w:rFonts w:hint="cs"/>
          <w:rtl/>
        </w:rPr>
        <w:t>הדברים שנכתבו ב</w:t>
      </w:r>
      <w:r w:rsidR="008C48A1">
        <w:rPr>
          <w:rFonts w:hint="cs"/>
          <w:rtl/>
        </w:rPr>
        <w:t xml:space="preserve">עמ"ש (מרכז) 67824-01-22 </w:t>
      </w:r>
      <w:r w:rsidR="008C48A1" w:rsidRPr="008C48A1">
        <w:rPr>
          <w:rFonts w:hint="cs"/>
          <w:b/>
          <w:bCs/>
          <w:rtl/>
        </w:rPr>
        <w:t>פלוני נ' פלונית</w:t>
      </w:r>
      <w:r w:rsidR="008C48A1">
        <w:rPr>
          <w:rFonts w:hint="cs"/>
          <w:rtl/>
        </w:rPr>
        <w:t xml:space="preserve"> (19.1.2023)</w:t>
      </w:r>
      <w:r w:rsidR="00880DD9">
        <w:rPr>
          <w:rFonts w:hint="cs"/>
          <w:rtl/>
        </w:rPr>
        <w:t xml:space="preserve">: </w:t>
      </w:r>
      <w:r w:rsidR="00880DD9" w:rsidRPr="00880DD9">
        <w:rPr>
          <w:rFonts w:hint="cs"/>
          <w:b/>
          <w:bCs/>
          <w:rtl/>
        </w:rPr>
        <w:t>"הובהר בפסיקה כי צרכיו הרגילים של קטין המתגורר בשני בתים עולים כדי 2,250-2,500 ₪ לחודש ... אלא שזו</w:t>
      </w:r>
      <w:r w:rsidR="00880DD9">
        <w:rPr>
          <w:rFonts w:hint="cs"/>
          <w:rtl/>
        </w:rPr>
        <w:t xml:space="preserve"> </w:t>
      </w:r>
      <w:r w:rsidR="008C48A1" w:rsidRPr="008C48A1">
        <w:rPr>
          <w:rFonts w:hint="cs"/>
          <w:b/>
          <w:bCs/>
          <w:rtl/>
        </w:rPr>
        <w:t>אמת מידה ממוצעת של קטין המתגורר בבית רגיל. לא כן כאשר עסקינן בקטין שהורגל ברמת חיים גבוהה המתגורר בבית אמיד במיוחד. כאשר עסקינן בהורה המחזיק בנכסים בעשות או אף מאות מליוני ₪ יש להניח כי צרכי הבילוי, התרבות והנופש של הקטין עולים בשיעור ניכר על צרכיו של קטין ממשפחה במצב כלכלי שונה, כשם שיש להניח שעלויות ההלבשה וההנעלה (הבתייחס לפער שבין מותגים למוצרים רגילים) שלו עולות על אלו של אחר"</w:t>
      </w:r>
      <w:r w:rsidR="008C48A1">
        <w:rPr>
          <w:rFonts w:hint="cs"/>
          <w:rtl/>
        </w:rPr>
        <w:t xml:space="preserve">. </w:t>
      </w:r>
      <w:r w:rsidR="00880DD9">
        <w:rPr>
          <w:rFonts w:hint="cs"/>
          <w:rtl/>
        </w:rPr>
        <w:t>באותו מקרה, אשר עסק בהורים ששווי נכסיהם המשותפים עולה על 10 מיליון ₪ ובאב אשר מעבר לכך יש לו נכסים רבים בשווי עש</w:t>
      </w:r>
      <w:r w:rsidR="00A77465">
        <w:rPr>
          <w:rFonts w:hint="cs"/>
          <w:rtl/>
        </w:rPr>
        <w:t>ר</w:t>
      </w:r>
      <w:r w:rsidR="00880DD9">
        <w:rPr>
          <w:rFonts w:hint="cs"/>
          <w:rtl/>
        </w:rPr>
        <w:t>ות מיליוני ₪ נוספים, הועמדו צרכיו של קטין בשיעור של 4,500 ₪ לחודש כולל עלויות החזקת המדור.</w:t>
      </w:r>
      <w:r w:rsidR="00433E41">
        <w:rPr>
          <w:rFonts w:hint="cs"/>
          <w:rtl/>
        </w:rPr>
        <w:t xml:space="preserve"> עוד ראוי בהקשר זה להזכיר את הפסיקה לפיה על מי שתובע מזונות מעבר לסכום שנקבע ב</w:t>
      </w:r>
      <w:r w:rsidR="00A77465">
        <w:rPr>
          <w:rFonts w:hint="cs"/>
          <w:rtl/>
        </w:rPr>
        <w:t xml:space="preserve">פסיקה כסכומים שתואמים רמת חיים </w:t>
      </w:r>
      <w:r w:rsidR="00433E41">
        <w:rPr>
          <w:rFonts w:hint="cs"/>
          <w:rtl/>
        </w:rPr>
        <w:t xml:space="preserve">מסוימת, להוכיח את טענותיו, אחרת בית המשפט יפסוק על דרך האומדנא (עמ"ש (ת"א) 4385-01-23 </w:t>
      </w:r>
      <w:r w:rsidR="00433E41" w:rsidRPr="002C24B4">
        <w:rPr>
          <w:rFonts w:hint="cs"/>
          <w:b/>
          <w:bCs/>
          <w:rtl/>
        </w:rPr>
        <w:t>פלונית נ' אלמוני</w:t>
      </w:r>
      <w:r w:rsidR="00433E41">
        <w:rPr>
          <w:rFonts w:hint="cs"/>
          <w:rtl/>
        </w:rPr>
        <w:t xml:space="preserve"> </w:t>
      </w:r>
      <w:r w:rsidR="002C24B4">
        <w:rPr>
          <w:rFonts w:hint="cs"/>
          <w:rtl/>
        </w:rPr>
        <w:t>(</w:t>
      </w:r>
      <w:r w:rsidR="00433E41">
        <w:rPr>
          <w:rFonts w:hint="cs"/>
          <w:rtl/>
        </w:rPr>
        <w:t>7.1.202</w:t>
      </w:r>
      <w:r w:rsidR="002C24B4">
        <w:rPr>
          <w:rFonts w:hint="cs"/>
          <w:rtl/>
        </w:rPr>
        <w:t>4</w:t>
      </w:r>
      <w:r w:rsidR="00433E41">
        <w:rPr>
          <w:rFonts w:hint="cs"/>
          <w:rtl/>
        </w:rPr>
        <w:t>)</w:t>
      </w:r>
      <w:r w:rsidR="002C24B4">
        <w:rPr>
          <w:rFonts w:hint="cs"/>
          <w:rtl/>
        </w:rPr>
        <w:t>).</w:t>
      </w:r>
    </w:p>
    <w:p w:rsidR="002C24B4" w:rsidRDefault="002C24B4" w:rsidP="002C24B4">
      <w:pPr>
        <w:pStyle w:val="ad"/>
        <w:spacing w:line="360" w:lineRule="auto"/>
        <w:ind w:left="567"/>
        <w:jc w:val="both"/>
        <w:rPr>
          <w:rFonts w:ascii="Arial" w:hAnsi="Arial"/>
          <w:noProof w:val="0"/>
        </w:rPr>
      </w:pPr>
    </w:p>
    <w:p w:rsidR="00A77465" w:rsidRDefault="002C24B4" w:rsidP="003100C7">
      <w:pPr>
        <w:pStyle w:val="ad"/>
        <w:numPr>
          <w:ilvl w:val="0"/>
          <w:numId w:val="1"/>
        </w:numPr>
        <w:spacing w:line="360" w:lineRule="auto"/>
        <w:jc w:val="both"/>
        <w:rPr>
          <w:rFonts w:ascii="Arial" w:hAnsi="Arial"/>
          <w:noProof w:val="0"/>
        </w:rPr>
      </w:pPr>
      <w:r w:rsidRPr="002C24B4">
        <w:rPr>
          <w:rFonts w:ascii="Arial" w:hAnsi="Arial" w:hint="cs"/>
          <w:noProof w:val="0"/>
          <w:rtl/>
        </w:rPr>
        <w:t xml:space="preserve">במקרה שלפניי, </w:t>
      </w:r>
      <w:r w:rsidRPr="002C24B4">
        <w:rPr>
          <w:rFonts w:ascii="Arial" w:hAnsi="Arial"/>
          <w:noProof w:val="0"/>
          <w:rtl/>
        </w:rPr>
        <w:t xml:space="preserve">כאמור, התובעת טוענת כי המשפחה חיה ברמת חיים גבוהה ביותר, אולם ניכר כי היא הפריזה בתיאוריה אודות רמת החיים שניהלה המשפחה. התובעת הסתמכה בעניין זה אך על עדותה שלה, אולם גם בה נפלו סתירות. בכתב התביעה ובתצהיר עדותה הראשית טענה התובעת שרמת החיים של הצדדים כללה טיסות במטוס פרטי, אולם מחקירתה הנגדית עולה כי המטוס הפרטי היה של אביו של הנתבע ונמכר בשנת 2011, היינו בשנה בה הצדדים נישאו זל"ז </w:t>
      </w:r>
      <w:r w:rsidR="00A77465">
        <w:rPr>
          <w:rFonts w:ascii="Arial" w:hAnsi="Arial" w:hint="cs"/>
          <w:noProof w:val="0"/>
          <w:rtl/>
        </w:rPr>
        <w:t xml:space="preserve">וזמן רב לפני שהקטינים נולדו </w:t>
      </w:r>
      <w:r w:rsidRPr="002C24B4">
        <w:rPr>
          <w:rFonts w:ascii="Arial" w:hAnsi="Arial"/>
          <w:noProof w:val="0"/>
          <w:rtl/>
        </w:rPr>
        <w:t>(עמ' 48</w:t>
      </w:r>
      <w:r w:rsidRPr="002C24B4">
        <w:rPr>
          <w:rFonts w:ascii="Arial" w:hAnsi="Arial" w:hint="cs"/>
          <w:noProof w:val="0"/>
          <w:rtl/>
        </w:rPr>
        <w:t xml:space="preserve"> לפרוטוקול</w:t>
      </w:r>
      <w:r w:rsidRPr="002C24B4">
        <w:rPr>
          <w:rFonts w:ascii="Arial" w:hAnsi="Arial"/>
          <w:noProof w:val="0"/>
          <w:rtl/>
        </w:rPr>
        <w:t xml:space="preserve">). בעת הפירוד </w:t>
      </w:r>
      <w:r w:rsidRPr="002C24B4">
        <w:rPr>
          <w:rFonts w:ascii="Arial" w:hAnsi="Arial" w:hint="cs"/>
          <w:noProof w:val="0"/>
          <w:rtl/>
        </w:rPr>
        <w:t xml:space="preserve">בשנת 2020 </w:t>
      </w:r>
      <w:r w:rsidRPr="002C24B4">
        <w:rPr>
          <w:rFonts w:ascii="Arial" w:hAnsi="Arial"/>
          <w:noProof w:val="0"/>
          <w:rtl/>
        </w:rPr>
        <w:t xml:space="preserve">עשה הנתבע שימוש ברכב ששוויו על פי חוות דעת המומחה היה 93,600 ₪, והתובעת עשתה שימוש ברכב אשר שוויו פי חוות דעת המומחה היה 138,600 ₪. לא </w:t>
      </w:r>
      <w:r w:rsidRPr="002C24B4">
        <w:rPr>
          <w:rFonts w:ascii="Arial" w:hAnsi="Arial" w:hint="cs"/>
          <w:noProof w:val="0"/>
          <w:rtl/>
        </w:rPr>
        <w:t xml:space="preserve">מדובר בהתנהלות המשקפת רמת חיים גבוהה כנטען. </w:t>
      </w:r>
      <w:r>
        <w:rPr>
          <w:rFonts w:ascii="Arial" w:hAnsi="Arial" w:hint="cs"/>
          <w:noProof w:val="0"/>
          <w:rtl/>
        </w:rPr>
        <w:t xml:space="preserve">אמנם, ב- 5 השנים בהן התגוררו הצדדים בארה"ב לצורך עבודת הנתבע </w:t>
      </w:r>
      <w:r w:rsidR="003100C7">
        <w:rPr>
          <w:rFonts w:ascii="Arial" w:hAnsi="Arial" w:hint="cs"/>
          <w:noProof w:val="0"/>
          <w:rtl/>
        </w:rPr>
        <w:t>ב</w:t>
      </w:r>
      <w:r w:rsidR="003100C7">
        <w:rPr>
          <w:rFonts w:ascii="David" w:hAnsi="David" w:hint="cs"/>
          <w:noProof w:val="0"/>
          <w:rtl/>
        </w:rPr>
        <w:t xml:space="preserve">חברה </w:t>
      </w:r>
      <w:r w:rsidR="003100C7">
        <w:rPr>
          <w:rFonts w:ascii="David" w:hAnsi="David" w:hint="cs"/>
          <w:noProof w:val="0"/>
        </w:rPr>
        <w:t>A</w:t>
      </w:r>
      <w:r w:rsidR="003100C7">
        <w:rPr>
          <w:rFonts w:ascii="Arial" w:hAnsi="Arial" w:hint="cs"/>
          <w:noProof w:val="0"/>
          <w:rtl/>
        </w:rPr>
        <w:t xml:space="preserve"> </w:t>
      </w:r>
      <w:r w:rsidR="008424B9">
        <w:rPr>
          <w:rFonts w:ascii="Arial" w:hAnsi="Arial" w:hint="cs"/>
          <w:noProof w:val="0"/>
          <w:rtl/>
        </w:rPr>
        <w:t xml:space="preserve">הם חיו ברמת חיים גבוהה יותר, אך זאת במימון החברה וכחלק מתנאי העסקת הנתבע, </w:t>
      </w:r>
      <w:r w:rsidR="008424B9">
        <w:rPr>
          <w:rFonts w:ascii="Arial" w:hAnsi="Arial" w:hint="cs"/>
          <w:noProof w:val="0"/>
          <w:rtl/>
        </w:rPr>
        <w:lastRenderedPageBreak/>
        <w:t xml:space="preserve">כנלמד מכך שגם מחליפו בתפקיד נהנה מאותם תנאים, כמפורט לעיל. לאחר ששבו הצדדים </w:t>
      </w:r>
      <w:r w:rsidR="00A023F9">
        <w:rPr>
          <w:rFonts w:ascii="Arial" w:hAnsi="Arial" w:hint="cs"/>
          <w:noProof w:val="0"/>
          <w:rtl/>
        </w:rPr>
        <w:t>לישראל הם לא המשיכו לחיות באותה</w:t>
      </w:r>
      <w:r w:rsidR="001A3D94">
        <w:rPr>
          <w:rFonts w:ascii="Arial" w:hAnsi="Arial" w:hint="cs"/>
          <w:noProof w:val="0"/>
          <w:rtl/>
        </w:rPr>
        <w:t xml:space="preserve"> רמת חיים גבוהה. גם התובעת העידה בחקירתה הנגדית </w:t>
      </w:r>
      <w:r w:rsidR="001A3D94">
        <w:rPr>
          <w:rFonts w:ascii="Arial" w:hAnsi="Arial"/>
          <w:noProof w:val="0"/>
          <w:rtl/>
        </w:rPr>
        <w:t>כי חלק מההוצאות שפרטה מתייחסות לתקופה בה חיו בארה"ב ולא היו לאחר ששבו לישראל (עמ' 73</w:t>
      </w:r>
      <w:r w:rsidR="001A3D94">
        <w:rPr>
          <w:rFonts w:ascii="Arial" w:hAnsi="Arial" w:hint="cs"/>
          <w:noProof w:val="0"/>
          <w:rtl/>
        </w:rPr>
        <w:t xml:space="preserve"> לפרוטוקול</w:t>
      </w:r>
      <w:r w:rsidR="001A3D94">
        <w:rPr>
          <w:rFonts w:ascii="Arial" w:hAnsi="Arial"/>
          <w:noProof w:val="0"/>
          <w:rtl/>
        </w:rPr>
        <w:t>).</w:t>
      </w:r>
      <w:r w:rsidR="001A3D94">
        <w:rPr>
          <w:rFonts w:ascii="Arial" w:hAnsi="Arial" w:hint="cs"/>
          <w:noProof w:val="0"/>
          <w:rtl/>
        </w:rPr>
        <w:t xml:space="preserve"> </w:t>
      </w:r>
      <w:r w:rsidR="00A023F9" w:rsidRPr="001A3D94">
        <w:rPr>
          <w:rFonts w:ascii="Arial" w:hAnsi="Arial" w:hint="cs"/>
          <w:noProof w:val="0"/>
          <w:rtl/>
        </w:rPr>
        <w:t>התובעת העידה אמנם כי הצדדים העסיקו גם בישראל עוזרת בית 4 פעמים בשבוע וכן מטפלות</w:t>
      </w:r>
      <w:r w:rsidR="001A3D94" w:rsidRPr="001A3D94">
        <w:rPr>
          <w:rFonts w:ascii="Arial" w:hAnsi="Arial" w:hint="cs"/>
          <w:noProof w:val="0"/>
          <w:rtl/>
        </w:rPr>
        <w:t xml:space="preserve"> (עמ' 60 לפרוטוקול)</w:t>
      </w:r>
      <w:r w:rsidR="00A023F9" w:rsidRPr="001A3D94">
        <w:rPr>
          <w:rFonts w:ascii="Arial" w:hAnsi="Arial" w:hint="cs"/>
          <w:noProof w:val="0"/>
          <w:rtl/>
        </w:rPr>
        <w:t>, אך הנתבע הכחיש טענה זו וטען כי בישראל העסי</w:t>
      </w:r>
      <w:r w:rsidR="00A96DB4">
        <w:rPr>
          <w:rFonts w:ascii="Arial" w:hAnsi="Arial" w:hint="cs"/>
          <w:noProof w:val="0"/>
          <w:rtl/>
        </w:rPr>
        <w:t>קו הצדדים מטפלת לתקופה קצרה בלבד, בה הקטינים לא היו רשומים לגנים, עד לחודש אוגוסט 2019</w:t>
      </w:r>
      <w:r w:rsidR="00CB08C6">
        <w:rPr>
          <w:rFonts w:ascii="Arial" w:hAnsi="Arial" w:hint="cs"/>
          <w:noProof w:val="0"/>
          <w:rtl/>
        </w:rPr>
        <w:t xml:space="preserve"> </w:t>
      </w:r>
      <w:r w:rsidR="00A023F9" w:rsidRPr="001A3D94">
        <w:rPr>
          <w:rFonts w:ascii="Arial" w:hAnsi="Arial" w:hint="cs"/>
          <w:noProof w:val="0"/>
          <w:rtl/>
        </w:rPr>
        <w:t>והתובעת לא הוכיחה טענותיה בעניין זה בכל דרך</w:t>
      </w:r>
      <w:r w:rsidR="008424B9" w:rsidRPr="001A3D94">
        <w:rPr>
          <w:rFonts w:ascii="Arial" w:hAnsi="Arial" w:hint="cs"/>
          <w:noProof w:val="0"/>
          <w:rtl/>
        </w:rPr>
        <w:t>.</w:t>
      </w:r>
      <w:r w:rsidR="00ED02C3">
        <w:rPr>
          <w:rFonts w:ascii="Arial" w:hAnsi="Arial" w:hint="cs"/>
          <w:noProof w:val="0"/>
          <w:rtl/>
        </w:rPr>
        <w:t xml:space="preserve"> אמו של הנתבע העידה בחקירה הנגדית, כי לאחר שהצדדים שבו להתגורר בישראל הילדים לא היו רשומים לגנים ולכן </w:t>
      </w:r>
      <w:r w:rsidR="00ED02C3" w:rsidRPr="00ED02C3">
        <w:rPr>
          <w:rFonts w:ascii="Aharoni" w:hAnsi="Aharoni" w:cs="Aharoni"/>
          <w:noProof w:val="0"/>
          <w:rtl/>
        </w:rPr>
        <w:t xml:space="preserve">"לתקופה קצרה מאד של שבועות בודדים לכל היותר הייתה להם עוזרת/מטפלת אשר סייעה להם עם הילדים </w:t>
      </w:r>
      <w:r w:rsidR="00021E1F">
        <w:rPr>
          <w:rFonts w:ascii="Aharoni" w:hAnsi="Aharoni" w:cs="Aharoni" w:hint="cs"/>
          <w:noProof w:val="0"/>
          <w:rtl/>
        </w:rPr>
        <w:t>...</w:t>
      </w:r>
      <w:r w:rsidR="00ED02C3" w:rsidRPr="00ED02C3">
        <w:rPr>
          <w:rFonts w:ascii="Aharoni" w:hAnsi="Aharoni" w:cs="Aharoni"/>
          <w:noProof w:val="0"/>
          <w:rtl/>
        </w:rPr>
        <w:t>"</w:t>
      </w:r>
      <w:r w:rsidR="00ED02C3">
        <w:rPr>
          <w:rFonts w:ascii="Arial" w:hAnsi="Arial" w:hint="cs"/>
          <w:noProof w:val="0"/>
          <w:rtl/>
        </w:rPr>
        <w:t xml:space="preserve"> (סעיף 21 לתצהירה). </w:t>
      </w:r>
      <w:r w:rsidR="008424B9" w:rsidRPr="001A3D94">
        <w:rPr>
          <w:rFonts w:ascii="Arial" w:hAnsi="Arial" w:hint="cs"/>
          <w:noProof w:val="0"/>
          <w:rtl/>
        </w:rPr>
        <w:t xml:space="preserve">הצדדים לא </w:t>
      </w:r>
      <w:r w:rsidR="00A023F9" w:rsidRPr="001A3D94">
        <w:rPr>
          <w:rFonts w:ascii="Arial" w:hAnsi="Arial" w:hint="cs"/>
          <w:noProof w:val="0"/>
          <w:rtl/>
        </w:rPr>
        <w:t>רכשו</w:t>
      </w:r>
      <w:r w:rsidR="008424B9" w:rsidRPr="001A3D94">
        <w:rPr>
          <w:rFonts w:ascii="Arial" w:hAnsi="Arial" w:hint="cs"/>
          <w:noProof w:val="0"/>
          <w:rtl/>
        </w:rPr>
        <w:t xml:space="preserve"> נכס משותף</w:t>
      </w:r>
      <w:r w:rsidR="00A023F9" w:rsidRPr="001A3D94">
        <w:rPr>
          <w:rFonts w:ascii="Arial" w:hAnsi="Arial" w:hint="cs"/>
          <w:noProof w:val="0"/>
          <w:rtl/>
        </w:rPr>
        <w:t xml:space="preserve"> והם התגוררו בישראל בשכירות. מנגד, הדירה בה התגוררו הצדדים עד לפירוד אינה זולה, אלא הם שילמו עבורה שכ"ד בסך של 12,500 ₪ לחודש, ו</w:t>
      </w:r>
      <w:r w:rsidR="00D072C1" w:rsidRPr="001A3D94">
        <w:rPr>
          <w:rFonts w:ascii="Arial" w:hAnsi="Arial" w:hint="cs"/>
          <w:noProof w:val="0"/>
          <w:rtl/>
        </w:rPr>
        <w:t>סכום זה</w:t>
      </w:r>
      <w:r w:rsidR="00A96DB4">
        <w:rPr>
          <w:rFonts w:ascii="Arial" w:hAnsi="Arial" w:hint="cs"/>
          <w:noProof w:val="0"/>
          <w:rtl/>
        </w:rPr>
        <w:t>ה</w:t>
      </w:r>
      <w:r w:rsidR="00D072C1" w:rsidRPr="001A3D94">
        <w:rPr>
          <w:rFonts w:ascii="Arial" w:hAnsi="Arial" w:hint="cs"/>
          <w:noProof w:val="0"/>
          <w:rtl/>
        </w:rPr>
        <w:t xml:space="preserve"> שילם הנתבע גם עבור הדירה השכורה אליה עבר </w:t>
      </w:r>
      <w:r w:rsidR="00A023F9" w:rsidRPr="001A3D94">
        <w:rPr>
          <w:rFonts w:ascii="Arial" w:hAnsi="Arial" w:hint="cs"/>
          <w:noProof w:val="0"/>
          <w:rtl/>
        </w:rPr>
        <w:t xml:space="preserve">לאחר הפירוד. כמו כן, הצדדים נהגו </w:t>
      </w:r>
      <w:r w:rsidR="00D072C1" w:rsidRPr="001A3D94">
        <w:rPr>
          <w:rFonts w:ascii="Arial" w:hAnsi="Arial" w:hint="cs"/>
          <w:noProof w:val="0"/>
          <w:rtl/>
        </w:rPr>
        <w:t xml:space="preserve">לצאת לחופשות בארץ ובחו"ל </w:t>
      </w:r>
      <w:r w:rsidR="00147BB6">
        <w:rPr>
          <w:rFonts w:ascii="Arial" w:hAnsi="Arial" w:hint="cs"/>
          <w:noProof w:val="0"/>
          <w:rtl/>
        </w:rPr>
        <w:t xml:space="preserve">(ראו חקירתו של הנתבע לפיה גם במקרים בהם החברה מימנה את כרטיס הטיסה שלו, כרטיסי הטיסה של התובעת והילדים כאשר התלוו אליו מומנו על ידי הצדדים עצמם, עמ' 183), </w:t>
      </w:r>
      <w:r w:rsidR="00D072C1" w:rsidRPr="001A3D94">
        <w:rPr>
          <w:rFonts w:ascii="Arial" w:hAnsi="Arial" w:hint="cs"/>
          <w:noProof w:val="0"/>
          <w:rtl/>
        </w:rPr>
        <w:t>וגם בכך יש כדי ללמד כי חיו ברמת חיים גבוהה מהממוצע. עוד ובנוסף יש להביא בחשבון כי לנתבע נכסים וחשבונות בנק ב</w:t>
      </w:r>
      <w:r w:rsidR="00A77465">
        <w:rPr>
          <w:rFonts w:ascii="Arial" w:hAnsi="Arial" w:hint="cs"/>
          <w:noProof w:val="0"/>
          <w:rtl/>
        </w:rPr>
        <w:t>בעלותו הנפרדת, כפי שיפורט להלן.</w:t>
      </w:r>
    </w:p>
    <w:p w:rsidR="00A77465" w:rsidRDefault="00A77465" w:rsidP="00A77465">
      <w:pPr>
        <w:pStyle w:val="ad"/>
        <w:spacing w:line="360" w:lineRule="auto"/>
        <w:ind w:left="567"/>
        <w:jc w:val="both"/>
        <w:rPr>
          <w:rFonts w:ascii="Arial" w:hAnsi="Arial"/>
          <w:noProof w:val="0"/>
        </w:rPr>
      </w:pPr>
    </w:p>
    <w:p w:rsidR="001A3D94" w:rsidRDefault="00D072C1" w:rsidP="00A77465">
      <w:pPr>
        <w:pStyle w:val="ad"/>
        <w:numPr>
          <w:ilvl w:val="0"/>
          <w:numId w:val="1"/>
        </w:numPr>
        <w:spacing w:line="360" w:lineRule="auto"/>
        <w:jc w:val="both"/>
        <w:rPr>
          <w:rFonts w:ascii="Arial" w:hAnsi="Arial"/>
          <w:noProof w:val="0"/>
        </w:rPr>
      </w:pPr>
      <w:r w:rsidRPr="001A3D94">
        <w:rPr>
          <w:rFonts w:ascii="Arial" w:hAnsi="Arial" w:hint="cs"/>
          <w:noProof w:val="0"/>
          <w:rtl/>
        </w:rPr>
        <w:t xml:space="preserve">לנוכח כל זאת, ובהתחשב גם בהלכה פיה צרכיהם של שני ילדים פחותים ממכפלה של צרכיו של ילד אחד </w:t>
      </w:r>
      <w:r w:rsidRPr="001A3D94">
        <w:rPr>
          <w:rFonts w:ascii="Arial" w:hAnsi="Arial"/>
          <w:noProof w:val="0"/>
          <w:rtl/>
        </w:rPr>
        <w:t xml:space="preserve">(ע"א 552/87 </w:t>
      </w:r>
      <w:r w:rsidRPr="001A3D94">
        <w:rPr>
          <w:rFonts w:ascii="Arial" w:hAnsi="Arial"/>
          <w:b/>
          <w:bCs/>
          <w:noProof w:val="0"/>
          <w:rtl/>
        </w:rPr>
        <w:t>ורד נ' ורד</w:t>
      </w:r>
      <w:r w:rsidRPr="001A3D94">
        <w:rPr>
          <w:rFonts w:ascii="Arial" w:hAnsi="Arial"/>
          <w:noProof w:val="0"/>
          <w:rtl/>
        </w:rPr>
        <w:t>, פ"ד מב(3) 599 (1988))</w:t>
      </w:r>
      <w:r w:rsidRPr="001A3D94">
        <w:rPr>
          <w:rFonts w:ascii="Arial" w:hAnsi="Arial" w:hint="cs"/>
          <w:noProof w:val="0"/>
          <w:rtl/>
        </w:rPr>
        <w:t xml:space="preserve">, אני מעריכה כי צרכי בתם הצעירה של הצדדים נאמדים בסך של </w:t>
      </w:r>
      <w:r w:rsidR="00692556">
        <w:rPr>
          <w:rFonts w:ascii="Arial" w:hAnsi="Arial" w:hint="cs"/>
          <w:noProof w:val="0"/>
          <w:u w:val="single"/>
          <w:rtl/>
        </w:rPr>
        <w:t>4,000</w:t>
      </w:r>
      <w:r w:rsidRPr="001A3D94">
        <w:rPr>
          <w:rFonts w:ascii="Arial" w:hAnsi="Arial" w:hint="cs"/>
          <w:noProof w:val="0"/>
          <w:u w:val="single"/>
          <w:rtl/>
        </w:rPr>
        <w:t xml:space="preserve"> ₪ לחודש</w:t>
      </w:r>
      <w:r w:rsidRPr="001A3D94">
        <w:rPr>
          <w:rFonts w:ascii="Arial" w:hAnsi="Arial" w:hint="cs"/>
          <w:noProof w:val="0"/>
          <w:rtl/>
        </w:rPr>
        <w:t xml:space="preserve"> כולל הוצאות החזקת המדור</w:t>
      </w:r>
      <w:r w:rsidR="007218E9">
        <w:rPr>
          <w:rFonts w:ascii="Arial" w:hAnsi="Arial" w:hint="cs"/>
          <w:noProof w:val="0"/>
          <w:rtl/>
        </w:rPr>
        <w:t xml:space="preserve"> מתוכם </w:t>
      </w:r>
      <w:r w:rsidR="00692556">
        <w:rPr>
          <w:rFonts w:ascii="Arial" w:hAnsi="Arial" w:hint="cs"/>
          <w:noProof w:val="0"/>
          <w:rtl/>
        </w:rPr>
        <w:t>2,200</w:t>
      </w:r>
      <w:r w:rsidR="007218E9">
        <w:rPr>
          <w:rFonts w:ascii="Arial" w:hAnsi="Arial" w:hint="cs"/>
          <w:noProof w:val="0"/>
          <w:rtl/>
        </w:rPr>
        <w:t xml:space="preserve"> ₪ לצרכים תלויי שהות (מזון, </w:t>
      </w:r>
      <w:r w:rsidR="00252C5C">
        <w:rPr>
          <w:rFonts w:ascii="Arial" w:hAnsi="Arial" w:hint="cs"/>
          <w:noProof w:val="0"/>
          <w:rtl/>
        </w:rPr>
        <w:t>מוצרי היגיינה, ביגוד והנעלה, חלק מהוצאות החזקת הבית כחשמל, מים, גז)</w:t>
      </w:r>
      <w:r w:rsidR="007218E9">
        <w:rPr>
          <w:rFonts w:ascii="Arial" w:hAnsi="Arial" w:hint="cs"/>
          <w:noProof w:val="0"/>
          <w:rtl/>
        </w:rPr>
        <w:t xml:space="preserve"> ו- 1,</w:t>
      </w:r>
      <w:r w:rsidR="00692556">
        <w:rPr>
          <w:rFonts w:ascii="Arial" w:hAnsi="Arial" w:hint="cs"/>
          <w:noProof w:val="0"/>
          <w:rtl/>
        </w:rPr>
        <w:t>8</w:t>
      </w:r>
      <w:r w:rsidR="007218E9">
        <w:rPr>
          <w:rFonts w:ascii="Arial" w:hAnsi="Arial" w:hint="cs"/>
          <w:noProof w:val="0"/>
          <w:rtl/>
        </w:rPr>
        <w:t>00 ₪ לצרכים שאינם תלויי שהות</w:t>
      </w:r>
      <w:r w:rsidRPr="001A3D94">
        <w:rPr>
          <w:rFonts w:ascii="Arial" w:hAnsi="Arial" w:hint="cs"/>
          <w:noProof w:val="0"/>
          <w:rtl/>
        </w:rPr>
        <w:t xml:space="preserve">, וצרכיו של הבן הבכור נאמדים בסך של </w:t>
      </w:r>
      <w:r w:rsidRPr="001A3D94">
        <w:rPr>
          <w:rFonts w:ascii="Arial" w:hAnsi="Arial" w:hint="cs"/>
          <w:noProof w:val="0"/>
          <w:u w:val="single"/>
          <w:rtl/>
        </w:rPr>
        <w:t>3,</w:t>
      </w:r>
      <w:r w:rsidR="00692556">
        <w:rPr>
          <w:rFonts w:ascii="Arial" w:hAnsi="Arial" w:hint="cs"/>
          <w:noProof w:val="0"/>
          <w:u w:val="single"/>
          <w:rtl/>
        </w:rPr>
        <w:t>6</w:t>
      </w:r>
      <w:r w:rsidRPr="001A3D94">
        <w:rPr>
          <w:rFonts w:ascii="Arial" w:hAnsi="Arial" w:hint="cs"/>
          <w:noProof w:val="0"/>
          <w:u w:val="single"/>
          <w:rtl/>
        </w:rPr>
        <w:t>00 ₪ לחודש</w:t>
      </w:r>
      <w:r w:rsidRPr="001A3D94">
        <w:rPr>
          <w:rFonts w:ascii="Arial" w:hAnsi="Arial" w:hint="cs"/>
          <w:noProof w:val="0"/>
          <w:rtl/>
        </w:rPr>
        <w:t xml:space="preserve"> כולל הוצאות החזקת מדור</w:t>
      </w:r>
      <w:r w:rsidR="007218E9">
        <w:rPr>
          <w:rFonts w:ascii="Arial" w:hAnsi="Arial" w:hint="cs"/>
          <w:noProof w:val="0"/>
          <w:rtl/>
        </w:rPr>
        <w:t xml:space="preserve"> מתוכם </w:t>
      </w:r>
      <w:r w:rsidR="00692556">
        <w:rPr>
          <w:rFonts w:ascii="Arial" w:hAnsi="Arial" w:hint="cs"/>
          <w:noProof w:val="0"/>
          <w:rtl/>
        </w:rPr>
        <w:t>2,000</w:t>
      </w:r>
      <w:r w:rsidR="007218E9">
        <w:rPr>
          <w:rFonts w:ascii="Arial" w:hAnsi="Arial" w:hint="cs"/>
          <w:noProof w:val="0"/>
          <w:rtl/>
        </w:rPr>
        <w:t xml:space="preserve"> ₪ לצרכים תלויי שהות ו- </w:t>
      </w:r>
      <w:r w:rsidR="00692556">
        <w:rPr>
          <w:rFonts w:ascii="Arial" w:hAnsi="Arial" w:hint="cs"/>
          <w:noProof w:val="0"/>
          <w:rtl/>
        </w:rPr>
        <w:t>1,600</w:t>
      </w:r>
      <w:r w:rsidR="007218E9">
        <w:rPr>
          <w:rFonts w:ascii="Arial" w:hAnsi="Arial" w:hint="cs"/>
          <w:noProof w:val="0"/>
          <w:rtl/>
        </w:rPr>
        <w:t xml:space="preserve"> ₪ לצרכים שאינם תלויי שהות</w:t>
      </w:r>
      <w:r w:rsidRPr="001A3D94">
        <w:rPr>
          <w:rFonts w:ascii="Arial" w:hAnsi="Arial" w:hint="cs"/>
          <w:noProof w:val="0"/>
          <w:rtl/>
        </w:rPr>
        <w:t>.</w:t>
      </w:r>
      <w:r w:rsidR="001A3D94">
        <w:rPr>
          <w:rFonts w:ascii="Arial" w:hAnsi="Arial" w:hint="cs"/>
          <w:noProof w:val="0"/>
          <w:rtl/>
        </w:rPr>
        <w:t xml:space="preserve"> </w:t>
      </w:r>
      <w:r w:rsidR="001A3D94" w:rsidRPr="001A3D94">
        <w:rPr>
          <w:rFonts w:ascii="Arial" w:hAnsi="Arial" w:hint="cs"/>
          <w:noProof w:val="0"/>
          <w:rtl/>
        </w:rPr>
        <w:t xml:space="preserve">לעניין הוצאות החזקת המדור שפרטה התובעת בתצהיר עדותה הראשית יש לציין כי למעט לעניין תשלום ארנונה, האסמכתאות שצרפה התובעת מלמדות על תשלומים בפועל נמוכים באופן משמעותי </w:t>
      </w:r>
      <w:r w:rsidR="00870E56">
        <w:rPr>
          <w:rFonts w:ascii="Arial" w:hAnsi="Arial" w:hint="cs"/>
          <w:noProof w:val="0"/>
          <w:rtl/>
        </w:rPr>
        <w:t xml:space="preserve">מאלו שנטענו </w:t>
      </w:r>
      <w:r w:rsidR="001A3D94" w:rsidRPr="001A3D94">
        <w:rPr>
          <w:rFonts w:ascii="Arial" w:hAnsi="Arial" w:hint="cs"/>
          <w:noProof w:val="0"/>
          <w:rtl/>
        </w:rPr>
        <w:t xml:space="preserve">על ידה. כמו כן, בהתאם לחקירתה הנגדית של התובעת, </w:t>
      </w:r>
      <w:r w:rsidR="00870E56">
        <w:rPr>
          <w:rFonts w:ascii="Arial" w:hAnsi="Arial" w:hint="cs"/>
          <w:noProof w:val="0"/>
          <w:rtl/>
        </w:rPr>
        <w:t xml:space="preserve">חלק מההוצאות אינן קיימות בפועל (ראו לעניין הוצאות גנן </w:t>
      </w:r>
      <w:r w:rsidR="00334CD5" w:rsidRPr="001A3D94">
        <w:rPr>
          <w:rFonts w:ascii="Arial" w:hAnsi="Arial"/>
          <w:noProof w:val="0"/>
          <w:rtl/>
        </w:rPr>
        <w:t>עמ' 76 ש' 11).</w:t>
      </w:r>
    </w:p>
    <w:p w:rsidR="001A3D94" w:rsidRPr="00870E56" w:rsidRDefault="001A3D94" w:rsidP="001A3D94">
      <w:pPr>
        <w:pStyle w:val="ad"/>
        <w:spacing w:line="360" w:lineRule="auto"/>
        <w:ind w:left="567"/>
        <w:jc w:val="both"/>
        <w:rPr>
          <w:rFonts w:ascii="Arial" w:hAnsi="Arial"/>
          <w:noProof w:val="0"/>
        </w:rPr>
      </w:pPr>
    </w:p>
    <w:p w:rsidR="00754083" w:rsidRDefault="00870E56" w:rsidP="00870E56">
      <w:pPr>
        <w:pStyle w:val="ad"/>
        <w:numPr>
          <w:ilvl w:val="0"/>
          <w:numId w:val="1"/>
        </w:numPr>
        <w:spacing w:line="360" w:lineRule="auto"/>
        <w:jc w:val="both"/>
        <w:rPr>
          <w:rFonts w:ascii="Arial" w:hAnsi="Arial"/>
          <w:noProof w:val="0"/>
        </w:rPr>
      </w:pPr>
      <w:r>
        <w:rPr>
          <w:rFonts w:ascii="Arial" w:hAnsi="Arial" w:hint="cs"/>
          <w:noProof w:val="0"/>
          <w:rtl/>
        </w:rPr>
        <w:t>אשר ל</w:t>
      </w:r>
      <w:r w:rsidR="001A3D94">
        <w:rPr>
          <w:rFonts w:ascii="Arial" w:hAnsi="Arial" w:hint="cs"/>
          <w:noProof w:val="0"/>
          <w:rtl/>
        </w:rPr>
        <w:t xml:space="preserve">הוצאות המדור, על פי עדות התובעת בחקירתה הנגדית, </w:t>
      </w:r>
      <w:r w:rsidR="00754083" w:rsidRPr="001A3D94">
        <w:rPr>
          <w:rFonts w:ascii="Arial" w:hAnsi="Arial"/>
          <w:noProof w:val="0"/>
          <w:rtl/>
        </w:rPr>
        <w:t>היא עברה לדירה שכורה אחרת והיא משלמת שכ"ד בסך של 6,700 ₪ לחודש (עמ' 75 ש' 15-13).</w:t>
      </w:r>
      <w:r w:rsidR="001A3D94">
        <w:rPr>
          <w:rFonts w:ascii="Arial" w:hAnsi="Arial" w:hint="cs"/>
          <w:noProof w:val="0"/>
          <w:rtl/>
        </w:rPr>
        <w:t xml:space="preserve"> חלקם של שני הקטינים הוא בשיעור של 40% לערך </w:t>
      </w:r>
      <w:r w:rsidR="00024C5D" w:rsidRPr="00024C5D">
        <w:rPr>
          <w:rFonts w:ascii="Arial" w:hAnsi="Arial"/>
          <w:noProof w:val="0"/>
          <w:rtl/>
        </w:rPr>
        <w:t xml:space="preserve">(ע"א 52/87 </w:t>
      </w:r>
      <w:r w:rsidR="00024C5D" w:rsidRPr="00024C5D">
        <w:rPr>
          <w:rFonts w:ascii="Arial" w:hAnsi="Arial"/>
          <w:b/>
          <w:bCs/>
          <w:noProof w:val="0"/>
          <w:rtl/>
        </w:rPr>
        <w:t>הראל נ' הראל</w:t>
      </w:r>
      <w:r w:rsidR="00024C5D" w:rsidRPr="00024C5D">
        <w:rPr>
          <w:rFonts w:ascii="Arial" w:hAnsi="Arial"/>
          <w:noProof w:val="0"/>
          <w:rtl/>
        </w:rPr>
        <w:t>, פ"ד מג(4) 201 (1989))</w:t>
      </w:r>
      <w:r w:rsidR="00024C5D">
        <w:rPr>
          <w:rFonts w:ascii="Arial" w:hAnsi="Arial" w:hint="cs"/>
          <w:noProof w:val="0"/>
          <w:rtl/>
        </w:rPr>
        <w:t>, ושל כל אחד מהם בשיעור של 20%</w:t>
      </w:r>
      <w:r w:rsidR="00364A28">
        <w:rPr>
          <w:rFonts w:ascii="Arial" w:hAnsi="Arial" w:hint="cs"/>
          <w:noProof w:val="0"/>
          <w:rtl/>
        </w:rPr>
        <w:t xml:space="preserve"> כלומר בסך של 1,340 ₪ לחודש</w:t>
      </w:r>
      <w:r w:rsidR="00024C5D" w:rsidRPr="00024C5D">
        <w:rPr>
          <w:rFonts w:ascii="Arial" w:hAnsi="Arial"/>
          <w:noProof w:val="0"/>
          <w:rtl/>
        </w:rPr>
        <w:t>.</w:t>
      </w:r>
      <w:r w:rsidR="00364A28">
        <w:rPr>
          <w:rFonts w:ascii="Arial" w:hAnsi="Arial" w:hint="cs"/>
          <w:noProof w:val="0"/>
          <w:rtl/>
        </w:rPr>
        <w:t xml:space="preserve"> הקטינים מתגוררים אצל שני הוריהם וגם הנתבע מחזיק עבורם מדור. על מנת שלא ליצור פער בין הצדדים לרעת התובעת </w:t>
      </w:r>
      <w:r>
        <w:rPr>
          <w:rFonts w:ascii="Arial" w:hAnsi="Arial" w:hint="cs"/>
          <w:noProof w:val="0"/>
          <w:rtl/>
        </w:rPr>
        <w:t xml:space="preserve">אשר </w:t>
      </w:r>
      <w:r w:rsidR="00364A28">
        <w:rPr>
          <w:rFonts w:ascii="Arial" w:hAnsi="Arial" w:hint="cs"/>
          <w:noProof w:val="0"/>
          <w:rtl/>
        </w:rPr>
        <w:t xml:space="preserve">נובע </w:t>
      </w:r>
      <w:r w:rsidR="00364A28">
        <w:rPr>
          <w:rFonts w:ascii="Arial" w:hAnsi="Arial" w:hint="cs"/>
          <w:noProof w:val="0"/>
          <w:rtl/>
        </w:rPr>
        <w:lastRenderedPageBreak/>
        <w:t xml:space="preserve">מהפער במצב הכלכלי בין הצדדים, </w:t>
      </w:r>
      <w:r>
        <w:rPr>
          <w:rFonts w:ascii="Arial" w:hAnsi="Arial" w:hint="cs"/>
          <w:noProof w:val="0"/>
          <w:rtl/>
        </w:rPr>
        <w:t>ו</w:t>
      </w:r>
      <w:r w:rsidR="00364A28">
        <w:rPr>
          <w:rFonts w:ascii="Arial" w:hAnsi="Arial" w:hint="cs"/>
          <w:noProof w:val="0"/>
          <w:rtl/>
        </w:rPr>
        <w:t xml:space="preserve">אשר יהא בו גם כדי לפגוע בטובת הקטינים, עלות המדור המיוחסת לנתבע לצורך בחינת החיוב במזונות תהא זהה לעלות המדור אצל התובעת. </w:t>
      </w:r>
    </w:p>
    <w:p w:rsidR="00754083" w:rsidRDefault="00754083" w:rsidP="00754083">
      <w:pPr>
        <w:pStyle w:val="ad"/>
        <w:spacing w:line="360" w:lineRule="auto"/>
        <w:ind w:left="567"/>
        <w:jc w:val="both"/>
        <w:rPr>
          <w:rFonts w:ascii="Arial" w:hAnsi="Arial"/>
          <w:noProof w:val="0"/>
          <w:rtl/>
        </w:rPr>
      </w:pPr>
    </w:p>
    <w:p w:rsidR="00754083" w:rsidRPr="00474C1A" w:rsidRDefault="00754083" w:rsidP="00754083">
      <w:pPr>
        <w:pStyle w:val="ad"/>
        <w:spacing w:line="360" w:lineRule="auto"/>
        <w:ind w:left="567"/>
        <w:jc w:val="both"/>
        <w:rPr>
          <w:rFonts w:ascii="Miriam" w:hAnsi="Miriam" w:cs="Miriam"/>
          <w:noProof w:val="0"/>
        </w:rPr>
      </w:pPr>
      <w:r w:rsidRPr="00474C1A">
        <w:rPr>
          <w:rFonts w:ascii="Miriam" w:hAnsi="Miriam" w:cs="Miriam"/>
          <w:noProof w:val="0"/>
          <w:rtl/>
        </w:rPr>
        <w:t>חלוקת זמני השהות:</w:t>
      </w:r>
    </w:p>
    <w:p w:rsidR="00754083" w:rsidRDefault="00754083" w:rsidP="00754083">
      <w:pPr>
        <w:pStyle w:val="ad"/>
        <w:spacing w:line="360" w:lineRule="auto"/>
        <w:ind w:left="567"/>
        <w:jc w:val="both"/>
        <w:rPr>
          <w:rFonts w:ascii="Arial" w:hAnsi="Arial"/>
          <w:noProof w:val="0"/>
        </w:rPr>
      </w:pPr>
    </w:p>
    <w:p w:rsidR="00754083" w:rsidRDefault="00754083" w:rsidP="00754083">
      <w:pPr>
        <w:pStyle w:val="ad"/>
        <w:numPr>
          <w:ilvl w:val="0"/>
          <w:numId w:val="1"/>
        </w:numPr>
        <w:spacing w:line="360" w:lineRule="auto"/>
        <w:jc w:val="both"/>
        <w:rPr>
          <w:rFonts w:ascii="Arial" w:hAnsi="Arial"/>
          <w:noProof w:val="0"/>
        </w:rPr>
      </w:pPr>
      <w:r>
        <w:rPr>
          <w:rFonts w:ascii="Arial" w:hAnsi="Arial"/>
          <w:noProof w:val="0"/>
          <w:rtl/>
        </w:rPr>
        <w:t>כאמור, הקטינים נמצאים באחריות הורית משותפת והם מחלקים את זמנם בין הוריהם באופן הבא: בשגרה - באמצע השבוע 3 ימים עם התובעת ויומיים עם הנתבע ובסופי שבוע לסירוגין אצל כל אחד מההורים מיום שישי עד יום ראשון בבוקר, בחופשות ובחגים - בחלקים שווים. מדובר בחלוקה מוטה מעט לטובת התובעת אך כמעט בחלקים שווים בין ההורים.</w:t>
      </w:r>
      <w:r w:rsidR="00870E56">
        <w:rPr>
          <w:rFonts w:ascii="Arial" w:hAnsi="Arial" w:hint="cs"/>
          <w:noProof w:val="0"/>
          <w:rtl/>
        </w:rPr>
        <w:t xml:space="preserve"> </w:t>
      </w:r>
    </w:p>
    <w:p w:rsidR="00754083" w:rsidRDefault="00754083" w:rsidP="00754083">
      <w:pPr>
        <w:pStyle w:val="ad"/>
        <w:spacing w:line="360" w:lineRule="auto"/>
        <w:ind w:left="567"/>
        <w:jc w:val="both"/>
        <w:rPr>
          <w:rFonts w:ascii="Arial" w:hAnsi="Arial"/>
          <w:noProof w:val="0"/>
        </w:rPr>
      </w:pPr>
    </w:p>
    <w:p w:rsidR="00754083" w:rsidRPr="00474C1A" w:rsidRDefault="00754083" w:rsidP="00754083">
      <w:pPr>
        <w:pStyle w:val="ad"/>
        <w:spacing w:line="360" w:lineRule="auto"/>
        <w:ind w:left="567"/>
        <w:jc w:val="both"/>
        <w:rPr>
          <w:rFonts w:ascii="Miriam" w:hAnsi="Miriam" w:cs="Miriam"/>
          <w:noProof w:val="0"/>
        </w:rPr>
      </w:pPr>
      <w:r w:rsidRPr="00474C1A">
        <w:rPr>
          <w:rFonts w:ascii="Miriam" w:hAnsi="Miriam" w:cs="Miriam"/>
          <w:noProof w:val="0"/>
          <w:rtl/>
        </w:rPr>
        <w:t>יכולתו הכלכלית של הנתבע:</w:t>
      </w:r>
    </w:p>
    <w:p w:rsidR="00754083" w:rsidRDefault="00754083" w:rsidP="00754083">
      <w:pPr>
        <w:pStyle w:val="ad"/>
        <w:spacing w:line="360" w:lineRule="auto"/>
        <w:ind w:left="567"/>
        <w:jc w:val="both"/>
        <w:rPr>
          <w:rFonts w:ascii="Arial" w:hAnsi="Arial"/>
          <w:noProof w:val="0"/>
          <w:rtl/>
        </w:rPr>
      </w:pPr>
    </w:p>
    <w:p w:rsidR="00DC2635" w:rsidRDefault="00BF7903" w:rsidP="003100C7">
      <w:pPr>
        <w:pStyle w:val="ad"/>
        <w:numPr>
          <w:ilvl w:val="0"/>
          <w:numId w:val="1"/>
        </w:numPr>
        <w:spacing w:line="360" w:lineRule="auto"/>
        <w:jc w:val="both"/>
        <w:rPr>
          <w:rFonts w:ascii="Arial" w:hAnsi="Arial"/>
          <w:noProof w:val="0"/>
        </w:rPr>
      </w:pPr>
      <w:r>
        <w:rPr>
          <w:rFonts w:ascii="Arial" w:hAnsi="Arial" w:hint="cs"/>
          <w:noProof w:val="0"/>
          <w:rtl/>
        </w:rPr>
        <w:t xml:space="preserve">כאמור, לטענת הנתבע הוא </w:t>
      </w:r>
      <w:r w:rsidR="00754083">
        <w:rPr>
          <w:rFonts w:ascii="David" w:hAnsi="David"/>
          <w:noProof w:val="0"/>
          <w:rtl/>
        </w:rPr>
        <w:t xml:space="preserve">משתכר כיום 20,000 ₪ ברוטו </w:t>
      </w:r>
      <w:r>
        <w:rPr>
          <w:rFonts w:ascii="David" w:hAnsi="David" w:hint="cs"/>
          <w:noProof w:val="0"/>
          <w:rtl/>
        </w:rPr>
        <w:t xml:space="preserve">לחודש שהם כ- 15,000 ₪ נטו </w:t>
      </w:r>
      <w:r w:rsidR="003100C7">
        <w:rPr>
          <w:rFonts w:ascii="David" w:hAnsi="David" w:hint="cs"/>
          <w:noProof w:val="0"/>
          <w:rtl/>
        </w:rPr>
        <w:t xml:space="preserve">מחברה א' </w:t>
      </w:r>
      <w:r>
        <w:rPr>
          <w:rFonts w:ascii="David" w:hAnsi="David" w:hint="cs"/>
          <w:noProof w:val="0"/>
          <w:rtl/>
        </w:rPr>
        <w:t xml:space="preserve">שבבעלותו, וטענתו זו עולה בקנה אחד עם מסקנות המומחה אשר מצא כי מדובר במשכורת ההולמת את מצבה של החברה. </w:t>
      </w:r>
      <w:r w:rsidR="00754083">
        <w:rPr>
          <w:rFonts w:ascii="David" w:hAnsi="David"/>
          <w:noProof w:val="0"/>
          <w:rtl/>
        </w:rPr>
        <w:t>בנוסף</w:t>
      </w:r>
      <w:r>
        <w:rPr>
          <w:rFonts w:ascii="David" w:hAnsi="David" w:hint="cs"/>
          <w:noProof w:val="0"/>
          <w:rtl/>
        </w:rPr>
        <w:t xml:space="preserve"> לדברי הנתבע הוא משתכר סך של </w:t>
      </w:r>
      <w:r w:rsidR="00754083">
        <w:rPr>
          <w:rFonts w:ascii="David" w:hAnsi="David"/>
          <w:noProof w:val="0"/>
          <w:rtl/>
        </w:rPr>
        <w:t xml:space="preserve"> 5,800 דולר לחודש כשטס לארה"ב מה ש</w:t>
      </w:r>
      <w:r>
        <w:rPr>
          <w:rFonts w:ascii="David" w:hAnsi="David" w:hint="cs"/>
          <w:noProof w:val="0"/>
          <w:rtl/>
        </w:rPr>
        <w:t xml:space="preserve">לדבריו </w:t>
      </w:r>
      <w:r w:rsidR="00754083">
        <w:rPr>
          <w:rFonts w:ascii="David" w:hAnsi="David"/>
          <w:noProof w:val="0"/>
          <w:rtl/>
        </w:rPr>
        <w:t>קורה לעתים רחוקות</w:t>
      </w:r>
      <w:r w:rsidR="00D3358A">
        <w:rPr>
          <w:rFonts w:ascii="Arial" w:hAnsi="Arial" w:hint="cs"/>
          <w:noProof w:val="0"/>
          <w:rtl/>
        </w:rPr>
        <w:t xml:space="preserve">. </w:t>
      </w:r>
      <w:r w:rsidR="00DC2635">
        <w:rPr>
          <w:rFonts w:ascii="Arial" w:hAnsi="Arial" w:hint="cs"/>
          <w:noProof w:val="0"/>
          <w:rtl/>
        </w:rPr>
        <w:t>לפיכך, לצורך פסיקת מזונות ניתן להעריך שהכנסת הנתבע מעבודה כיום היא בסך של כ- 35,000-40,000 ₪ לחודש.</w:t>
      </w:r>
    </w:p>
    <w:p w:rsidR="00DC2635" w:rsidRDefault="00DC2635" w:rsidP="00DC2635">
      <w:pPr>
        <w:pStyle w:val="ad"/>
        <w:spacing w:line="360" w:lineRule="auto"/>
        <w:ind w:left="567"/>
        <w:jc w:val="both"/>
        <w:rPr>
          <w:rFonts w:ascii="Arial" w:hAnsi="Arial"/>
          <w:noProof w:val="0"/>
        </w:rPr>
      </w:pPr>
    </w:p>
    <w:p w:rsidR="0028439C" w:rsidRDefault="003A367C" w:rsidP="003100C7">
      <w:pPr>
        <w:pStyle w:val="ad"/>
        <w:numPr>
          <w:ilvl w:val="0"/>
          <w:numId w:val="1"/>
        </w:numPr>
        <w:spacing w:line="360" w:lineRule="auto"/>
        <w:jc w:val="both"/>
        <w:rPr>
          <w:rFonts w:ascii="Arial" w:hAnsi="Arial"/>
          <w:noProof w:val="0"/>
        </w:rPr>
      </w:pPr>
      <w:r>
        <w:rPr>
          <w:rFonts w:hint="cs"/>
          <w:rtl/>
        </w:rPr>
        <w:t xml:space="preserve">לשם </w:t>
      </w:r>
      <w:r w:rsidR="00DC2635">
        <w:rPr>
          <w:rFonts w:hint="cs"/>
          <w:rtl/>
        </w:rPr>
        <w:t xml:space="preserve">בחינת שיעור חיובו של הנתבע במזונות הקטינים, אין לעצור בהכנסתו מעבודה. </w:t>
      </w:r>
      <w:r w:rsidR="00DC2635">
        <w:rPr>
          <w:rtl/>
        </w:rPr>
        <w:t xml:space="preserve">בעת הערכת היכולת הכלכלית לצורך בחינת החיוב במזונות ההסתכלות היא רחבה ונגזרת מסך כל המקורות הכלכליים העומדים לרשות משלם המזונות, כולל נכסים, חסכונות ואף פוטנציאל ההשתכרות (בע"מ 3432/09 </w:t>
      </w:r>
      <w:r w:rsidR="00DC2635" w:rsidRPr="003A367C">
        <w:rPr>
          <w:b/>
          <w:bCs/>
          <w:rtl/>
        </w:rPr>
        <w:t>פלוני נ' פלונית</w:t>
      </w:r>
      <w:r w:rsidR="00DC2635">
        <w:rPr>
          <w:rtl/>
        </w:rPr>
        <w:t xml:space="preserve"> (23.6.2009)</w:t>
      </w:r>
      <w:r>
        <w:rPr>
          <w:rFonts w:hint="cs"/>
          <w:rtl/>
        </w:rPr>
        <w:t xml:space="preserve">; </w:t>
      </w:r>
      <w:r>
        <w:rPr>
          <w:rtl/>
        </w:rPr>
        <w:t xml:space="preserve">ע"א 239/85 </w:t>
      </w:r>
      <w:r w:rsidRPr="003A367C">
        <w:rPr>
          <w:b/>
          <w:bCs/>
          <w:rtl/>
        </w:rPr>
        <w:t>עמיצור נ' עמיצור</w:t>
      </w:r>
      <w:r>
        <w:rPr>
          <w:rtl/>
        </w:rPr>
        <w:t>, פ"ד מ(1) 147 (1986)</w:t>
      </w:r>
      <w:r w:rsidR="00DC2635">
        <w:rPr>
          <w:rtl/>
        </w:rPr>
        <w:t>).</w:t>
      </w:r>
      <w:r w:rsidR="00252C5C">
        <w:rPr>
          <w:rFonts w:hint="cs"/>
          <w:rtl/>
        </w:rPr>
        <w:t xml:space="preserve"> על פי תצהירו הרכושי של הנתבע אשר הוגש ביום 25.2.2021, ב- 3 חשבונות הבנק של הנתבע אשר לא נכללו באיזון המשאבים סך כולל של </w:t>
      </w:r>
      <w:r w:rsidR="00995990">
        <w:rPr>
          <w:rFonts w:hint="cs"/>
          <w:rtl/>
        </w:rPr>
        <w:t>כ- 31,140 דולר וכ- 44,000 ליש"ט.</w:t>
      </w:r>
      <w:r w:rsidR="00F73F32">
        <w:rPr>
          <w:rFonts w:hint="cs"/>
          <w:rtl/>
        </w:rPr>
        <w:t xml:space="preserve"> </w:t>
      </w:r>
      <w:r w:rsidR="00995990">
        <w:rPr>
          <w:rFonts w:hint="cs"/>
          <w:rtl/>
        </w:rPr>
        <w:t xml:space="preserve">בנוסף על פי התצהיר הרכושי, לנתבע זכויות בבית מגורים </w:t>
      </w:r>
      <w:r w:rsidR="003100C7">
        <w:rPr>
          <w:rFonts w:hint="cs"/>
          <w:rtl/>
        </w:rPr>
        <w:t xml:space="preserve">ב--- </w:t>
      </w:r>
      <w:r w:rsidR="00995990">
        <w:rPr>
          <w:rFonts w:hint="cs"/>
          <w:rtl/>
        </w:rPr>
        <w:t xml:space="preserve">שקיבל במתנה אשר זכויות ההנאה בו מוקנות לסבתו, מחצית מהזכויות בדירת מגורים בעיר </w:t>
      </w:r>
      <w:r w:rsidR="003100C7">
        <w:rPr>
          <w:rFonts w:hint="cs"/>
          <w:rtl/>
        </w:rPr>
        <w:t xml:space="preserve">--- </w:t>
      </w:r>
      <w:r w:rsidR="00995990">
        <w:rPr>
          <w:rFonts w:hint="cs"/>
          <w:rtl/>
        </w:rPr>
        <w:t xml:space="preserve">שקיבל במתנה ואשר זכויות ההנאה בה מוקנות לסבתו ו- 1/8 מהזכויות בבית מגורים בעיר </w:t>
      </w:r>
      <w:r w:rsidR="003100C7">
        <w:rPr>
          <w:rFonts w:hint="cs"/>
          <w:rtl/>
        </w:rPr>
        <w:t xml:space="preserve">--- </w:t>
      </w:r>
      <w:r w:rsidR="00995990">
        <w:rPr>
          <w:rFonts w:hint="cs"/>
          <w:rtl/>
        </w:rPr>
        <w:t xml:space="preserve">שקיבל במתנה ואשר זכויות ההנאה בו מוקנות לסבתו. </w:t>
      </w:r>
      <w:r w:rsidR="00FB377F">
        <w:rPr>
          <w:rFonts w:ascii="Arial" w:hAnsi="Arial" w:hint="cs"/>
          <w:noProof w:val="0"/>
          <w:rtl/>
        </w:rPr>
        <w:t>ראו בעניין זה גם תצהיר עדותו הראשית של הנתבע.</w:t>
      </w:r>
    </w:p>
    <w:p w:rsidR="00754083" w:rsidRDefault="00754083" w:rsidP="00754083">
      <w:pPr>
        <w:pStyle w:val="ad"/>
        <w:spacing w:line="360" w:lineRule="auto"/>
        <w:ind w:left="567"/>
        <w:jc w:val="both"/>
        <w:rPr>
          <w:rFonts w:ascii="Arial" w:hAnsi="Arial"/>
          <w:noProof w:val="0"/>
        </w:rPr>
      </w:pPr>
    </w:p>
    <w:p w:rsidR="00754083" w:rsidRPr="00474C1A" w:rsidRDefault="00754083" w:rsidP="00754083">
      <w:pPr>
        <w:pStyle w:val="ad"/>
        <w:spacing w:line="360" w:lineRule="auto"/>
        <w:ind w:left="567"/>
        <w:jc w:val="both"/>
        <w:rPr>
          <w:rFonts w:ascii="Miriam" w:hAnsi="Miriam" w:cs="Miriam"/>
          <w:noProof w:val="0"/>
        </w:rPr>
      </w:pPr>
      <w:r w:rsidRPr="00474C1A">
        <w:rPr>
          <w:rFonts w:ascii="Miriam" w:hAnsi="Miriam" w:cs="Miriam"/>
          <w:noProof w:val="0"/>
          <w:rtl/>
        </w:rPr>
        <w:t>יכולתה הכלכלית של התובעת:</w:t>
      </w:r>
    </w:p>
    <w:p w:rsidR="00754083" w:rsidRDefault="00754083" w:rsidP="00754083">
      <w:pPr>
        <w:pStyle w:val="ad"/>
        <w:spacing w:line="360" w:lineRule="auto"/>
        <w:ind w:left="567"/>
        <w:jc w:val="both"/>
        <w:rPr>
          <w:rFonts w:ascii="Arial" w:hAnsi="Arial"/>
          <w:noProof w:val="0"/>
          <w:rtl/>
        </w:rPr>
      </w:pPr>
    </w:p>
    <w:p w:rsidR="00754083" w:rsidRDefault="003A4DF2" w:rsidP="00754083">
      <w:pPr>
        <w:pStyle w:val="ad"/>
        <w:numPr>
          <w:ilvl w:val="0"/>
          <w:numId w:val="1"/>
        </w:numPr>
        <w:spacing w:line="360" w:lineRule="auto"/>
        <w:jc w:val="both"/>
        <w:rPr>
          <w:rFonts w:ascii="Arial" w:hAnsi="Arial"/>
          <w:noProof w:val="0"/>
          <w:rtl/>
        </w:rPr>
      </w:pPr>
      <w:r>
        <w:rPr>
          <w:rFonts w:ascii="Arial" w:hAnsi="Arial" w:hint="cs"/>
          <w:noProof w:val="0"/>
          <w:rtl/>
        </w:rPr>
        <w:t>כפי שפורט לעיל בפרק שדן בטענות התובעת לעניין פערי כושר השתכרות, ניתן להעריך את הכנסת התובעת מעבודה או יכולת הכנסתה מעבודה בסך של כ- 10,000 ₪ לחודש</w:t>
      </w:r>
      <w:r w:rsidR="00754083">
        <w:rPr>
          <w:rFonts w:ascii="Arial" w:hAnsi="Arial"/>
          <w:noProof w:val="0"/>
          <w:rtl/>
        </w:rPr>
        <w:t xml:space="preserve">. </w:t>
      </w:r>
    </w:p>
    <w:p w:rsidR="00754083" w:rsidRDefault="00754083" w:rsidP="00754083">
      <w:pPr>
        <w:pStyle w:val="ad"/>
        <w:spacing w:line="360" w:lineRule="auto"/>
        <w:ind w:left="567"/>
        <w:jc w:val="both"/>
        <w:rPr>
          <w:rFonts w:ascii="Arial" w:hAnsi="Arial"/>
          <w:noProof w:val="0"/>
        </w:rPr>
      </w:pPr>
    </w:p>
    <w:p w:rsidR="00754083" w:rsidRDefault="0028439C" w:rsidP="0028439C">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בנוסף, התובעת צפויה לקבל באיזון המשאבים סך של כ- </w:t>
      </w:r>
      <w:r>
        <w:rPr>
          <w:rFonts w:ascii="David" w:hAnsi="David"/>
          <w:noProof w:val="0"/>
          <w:rtl/>
        </w:rPr>
        <w:t>2,366,1</w:t>
      </w:r>
      <w:r>
        <w:rPr>
          <w:rFonts w:ascii="David" w:hAnsi="David" w:hint="cs"/>
          <w:noProof w:val="0"/>
          <w:rtl/>
        </w:rPr>
        <w:t>00</w:t>
      </w:r>
      <w:r>
        <w:rPr>
          <w:rFonts w:ascii="David" w:hAnsi="David"/>
          <w:noProof w:val="0"/>
          <w:rtl/>
        </w:rPr>
        <w:t xml:space="preserve"> ₪</w:t>
      </w:r>
      <w:r>
        <w:rPr>
          <w:rFonts w:ascii="Arial" w:hAnsi="Arial" w:hint="cs"/>
          <w:noProof w:val="0"/>
          <w:rtl/>
        </w:rPr>
        <w:t xml:space="preserve"> כאשר סכום זהה יש ליחס לטובת הנתבע שכן הוא מצוי בידיו בין בכסף ובין בשווי החברה שבבעלותו.</w:t>
      </w:r>
    </w:p>
    <w:p w:rsidR="0028439C" w:rsidRDefault="0028439C" w:rsidP="0028439C">
      <w:pPr>
        <w:pStyle w:val="ad"/>
        <w:spacing w:line="360" w:lineRule="auto"/>
        <w:ind w:left="567"/>
        <w:jc w:val="both"/>
        <w:rPr>
          <w:rFonts w:ascii="Arial" w:hAnsi="Arial"/>
          <w:noProof w:val="0"/>
        </w:rPr>
      </w:pPr>
    </w:p>
    <w:p w:rsidR="0028439C" w:rsidRDefault="0028439C" w:rsidP="003100C7">
      <w:pPr>
        <w:pStyle w:val="ad"/>
        <w:numPr>
          <w:ilvl w:val="0"/>
          <w:numId w:val="1"/>
        </w:numPr>
        <w:spacing w:line="360" w:lineRule="auto"/>
        <w:jc w:val="both"/>
        <w:rPr>
          <w:rFonts w:ascii="Arial" w:hAnsi="Arial"/>
          <w:noProof w:val="0"/>
        </w:rPr>
      </w:pPr>
      <w:r>
        <w:rPr>
          <w:rFonts w:ascii="Arial" w:hAnsi="Arial" w:hint="cs"/>
          <w:noProof w:val="0"/>
          <w:rtl/>
        </w:rPr>
        <w:t xml:space="preserve">לנוכח האמור מצאתי להעריך את </w:t>
      </w:r>
      <w:r w:rsidR="00D73D25">
        <w:rPr>
          <w:rFonts w:ascii="Arial" w:hAnsi="Arial" w:hint="cs"/>
          <w:noProof w:val="0"/>
          <w:rtl/>
        </w:rPr>
        <w:t xml:space="preserve">יחס היכולות הכלכליות של הצדדים לצורך בחינת שיעור החיוב במזונות הקטינים 90% לנתבע 10% לתובעת. </w:t>
      </w:r>
      <w:r w:rsidR="009F2DFB">
        <w:rPr>
          <w:rFonts w:ascii="Arial" w:hAnsi="Arial" w:hint="cs"/>
          <w:noProof w:val="0"/>
          <w:rtl/>
        </w:rPr>
        <w:t xml:space="preserve">על פי יחס זה יבחן הסכום שעל הנתבע לשלם לתובעת למזונות הקטינים, כשבעניין ההוצאות תלויות השהות יובא בחשבון גם יחס חלוקת זמני השהות של כ- 45% אצל הנתבע ו- 55% אצל התובעת. לעניין חישוב הסכום שעל הנתבע לשלם לתובעת עבור רכיב המדור, יש להביא בחשבון את חלקו של כל אחד מהילדים במדור אצל שני ההורים, לחייב את הנתבע ב- 90% מכך ולהפחית את הסכום בו הוא נושא באופן ישיר. בהתאם, הנתבע ישלם לתובעת למזונות הבן </w:t>
      </w:r>
      <w:r w:rsidR="003100C7">
        <w:rPr>
          <w:rFonts w:ascii="Arial" w:hAnsi="Arial" w:hint="cs"/>
          <w:noProof w:val="0"/>
          <w:rtl/>
        </w:rPr>
        <w:t xml:space="preserve">--- </w:t>
      </w:r>
      <w:r w:rsidR="009F2DFB">
        <w:rPr>
          <w:rFonts w:ascii="Arial" w:hAnsi="Arial" w:hint="cs"/>
          <w:noProof w:val="0"/>
          <w:rtl/>
        </w:rPr>
        <w:t>ו</w:t>
      </w:r>
      <w:r w:rsidR="00660CF8">
        <w:rPr>
          <w:rFonts w:ascii="Arial" w:hAnsi="Arial" w:hint="cs"/>
          <w:noProof w:val="0"/>
          <w:rtl/>
        </w:rPr>
        <w:t xml:space="preserve">חלקו במדור סך של </w:t>
      </w:r>
      <w:r w:rsidR="00870E56">
        <w:rPr>
          <w:rFonts w:ascii="Arial" w:hAnsi="Arial" w:hint="cs"/>
          <w:noProof w:val="0"/>
          <w:rtl/>
        </w:rPr>
        <w:t>3,400</w:t>
      </w:r>
      <w:r w:rsidR="00660CF8">
        <w:rPr>
          <w:rFonts w:ascii="Arial" w:hAnsi="Arial" w:hint="cs"/>
          <w:noProof w:val="0"/>
          <w:rtl/>
        </w:rPr>
        <w:t xml:space="preserve"> ₪ לחודש ולמזונות הבת </w:t>
      </w:r>
      <w:r w:rsidR="003100C7">
        <w:rPr>
          <w:rFonts w:ascii="Arial" w:hAnsi="Arial" w:hint="cs"/>
          <w:noProof w:val="0"/>
          <w:rtl/>
        </w:rPr>
        <w:t xml:space="preserve">--- </w:t>
      </w:r>
      <w:r w:rsidR="00660CF8">
        <w:rPr>
          <w:rFonts w:ascii="Arial" w:hAnsi="Arial" w:hint="cs"/>
          <w:noProof w:val="0"/>
          <w:rtl/>
        </w:rPr>
        <w:t xml:space="preserve">וחלקה במדור סך של </w:t>
      </w:r>
      <w:r w:rsidR="00870E56">
        <w:rPr>
          <w:rFonts w:ascii="Arial" w:hAnsi="Arial" w:hint="cs"/>
          <w:noProof w:val="0"/>
          <w:rtl/>
        </w:rPr>
        <w:t>3,700</w:t>
      </w:r>
      <w:r w:rsidR="00660CF8">
        <w:rPr>
          <w:rFonts w:ascii="Arial" w:hAnsi="Arial" w:hint="cs"/>
          <w:noProof w:val="0"/>
          <w:rtl/>
        </w:rPr>
        <w:t xml:space="preserve"> ₪ לחודש.</w:t>
      </w:r>
      <w:r w:rsidR="00BB15B2">
        <w:rPr>
          <w:rFonts w:ascii="Arial" w:hAnsi="Arial" w:hint="cs"/>
          <w:noProof w:val="0"/>
          <w:rtl/>
        </w:rPr>
        <w:t xml:space="preserve"> בנוסף, הצדדים ישאו ביחס של 90% הנתבע ו- 10% התובעת בהוצאות הרפואה החריגות של הקטינים וכן בהוצאות נוספות אשר תפורטנה להלן. </w:t>
      </w:r>
    </w:p>
    <w:p w:rsidR="00BB15B2" w:rsidRDefault="00BB15B2" w:rsidP="00BB15B2">
      <w:pPr>
        <w:pStyle w:val="ad"/>
        <w:spacing w:line="360" w:lineRule="auto"/>
        <w:ind w:left="567"/>
        <w:jc w:val="both"/>
        <w:rPr>
          <w:rFonts w:ascii="Arial" w:hAnsi="Arial"/>
          <w:noProof w:val="0"/>
        </w:rPr>
      </w:pPr>
    </w:p>
    <w:p w:rsidR="00BB15B2" w:rsidRPr="00DF5D61" w:rsidRDefault="00BB15B2" w:rsidP="008C241C">
      <w:pPr>
        <w:pStyle w:val="ad"/>
        <w:numPr>
          <w:ilvl w:val="0"/>
          <w:numId w:val="1"/>
        </w:numPr>
        <w:spacing w:line="360" w:lineRule="auto"/>
        <w:jc w:val="both"/>
        <w:rPr>
          <w:rFonts w:ascii="Arial" w:hAnsi="Arial"/>
          <w:noProof w:val="0"/>
        </w:rPr>
      </w:pPr>
      <w:r>
        <w:rPr>
          <w:rFonts w:ascii="Arial" w:hAnsi="Arial" w:hint="cs"/>
          <w:noProof w:val="0"/>
          <w:rtl/>
        </w:rPr>
        <w:t>מאחר שהנתבע בסיכומיו ויתר על טענה כי יש להשיב סכומים ששולמו ביתר בהתאם להחלטה למזונות זמניים</w:t>
      </w:r>
      <w:r w:rsidR="005B290F">
        <w:rPr>
          <w:rFonts w:ascii="Arial" w:hAnsi="Arial" w:hint="cs"/>
          <w:noProof w:val="0"/>
          <w:rtl/>
        </w:rPr>
        <w:t>,</w:t>
      </w:r>
      <w:r>
        <w:rPr>
          <w:rFonts w:ascii="Arial" w:hAnsi="Arial" w:hint="cs"/>
          <w:noProof w:val="0"/>
          <w:rtl/>
        </w:rPr>
        <w:t xml:space="preserve"> והואיל וכיום שני הילדים בני למעלה משש שנים, הדיון בגובה החיוב במזונות הילדים עד הגיעם לגיל שש מתייתר, אלא אם הוא גבוה מהסכום שנפסק למ</w:t>
      </w:r>
      <w:r w:rsidR="00DF5D61">
        <w:rPr>
          <w:rFonts w:ascii="Arial" w:hAnsi="Arial" w:hint="cs"/>
          <w:noProof w:val="0"/>
          <w:rtl/>
        </w:rPr>
        <w:t>זונות זמניים. בהינתן הערכת צרכי</w:t>
      </w:r>
      <w:r>
        <w:rPr>
          <w:rFonts w:ascii="Arial" w:hAnsi="Arial" w:hint="cs"/>
          <w:noProof w:val="0"/>
          <w:rtl/>
        </w:rPr>
        <w:t xml:space="preserve"> </w:t>
      </w:r>
      <w:r w:rsidR="00DF5D61">
        <w:rPr>
          <w:rFonts w:ascii="Arial" w:hAnsi="Arial" w:hint="cs"/>
          <w:noProof w:val="0"/>
          <w:rtl/>
        </w:rPr>
        <w:t xml:space="preserve">הקטינים </w:t>
      </w:r>
      <w:r w:rsidR="008F0CE3">
        <w:rPr>
          <w:rFonts w:ascii="Arial" w:hAnsi="Arial" w:hint="cs"/>
          <w:noProof w:val="0"/>
          <w:rtl/>
        </w:rPr>
        <w:t xml:space="preserve">כמפורט לעיל </w:t>
      </w:r>
      <w:r w:rsidR="00DF5D61">
        <w:rPr>
          <w:rFonts w:ascii="Arial" w:hAnsi="Arial" w:hint="cs"/>
          <w:noProof w:val="0"/>
          <w:rtl/>
        </w:rPr>
        <w:t>(לשני הקטינים יחד 7,500 ₪ לחודש)</w:t>
      </w:r>
      <w:r w:rsidR="008F0CE3">
        <w:rPr>
          <w:rFonts w:ascii="Arial" w:hAnsi="Arial" w:hint="cs"/>
          <w:noProof w:val="0"/>
          <w:rtl/>
        </w:rPr>
        <w:t>, הרי שגם בתקופה בה היה על האב לשאת בכל הצרכים ההכרחיים, ואפילו אם היה מקום לראות בכל צרכי הילדים כצרכים הכרחיים ב</w:t>
      </w:r>
      <w:r w:rsidR="00692556">
        <w:rPr>
          <w:rFonts w:ascii="Arial" w:hAnsi="Arial" w:hint="cs"/>
          <w:noProof w:val="0"/>
          <w:rtl/>
        </w:rPr>
        <w:t>ה</w:t>
      </w:r>
      <w:r w:rsidR="00DF5D61">
        <w:rPr>
          <w:rFonts w:ascii="Arial" w:hAnsi="Arial" w:hint="cs"/>
          <w:noProof w:val="0"/>
          <w:rtl/>
        </w:rPr>
        <w:t>ם על האב לשאת לבדו (</w:t>
      </w:r>
      <w:r w:rsidR="008F0CE3" w:rsidRPr="00DF5D61">
        <w:rPr>
          <w:rFonts w:ascii="Arial" w:hAnsi="Arial" w:hint="cs"/>
          <w:noProof w:val="0"/>
          <w:rtl/>
        </w:rPr>
        <w:t>מה שאינו תואם את הדין</w:t>
      </w:r>
      <w:r w:rsidR="009A330D" w:rsidRPr="00DF5D61">
        <w:rPr>
          <w:rFonts w:ascii="Arial" w:hAnsi="Arial" w:hint="cs"/>
          <w:noProof w:val="0"/>
          <w:rtl/>
        </w:rPr>
        <w:t xml:space="preserve"> </w:t>
      </w:r>
      <w:r w:rsidR="00DF5D61" w:rsidRPr="00DF5D61">
        <w:rPr>
          <w:rFonts w:ascii="Arial" w:hAnsi="Arial" w:hint="cs"/>
          <w:noProof w:val="0"/>
          <w:rtl/>
        </w:rPr>
        <w:t xml:space="preserve">כמפורט </w:t>
      </w:r>
      <w:r w:rsidR="009A330D" w:rsidRPr="00DF5D61">
        <w:rPr>
          <w:rFonts w:ascii="Arial" w:hAnsi="Arial" w:hint="cs"/>
          <w:noProof w:val="0"/>
          <w:rtl/>
        </w:rPr>
        <w:t>לעיל</w:t>
      </w:r>
      <w:r w:rsidR="00DF5D61">
        <w:rPr>
          <w:rFonts w:ascii="Arial" w:hAnsi="Arial" w:hint="cs"/>
          <w:noProof w:val="0"/>
          <w:rtl/>
        </w:rPr>
        <w:t>),</w:t>
      </w:r>
      <w:r w:rsidR="008F0CE3" w:rsidRPr="00DF5D61">
        <w:rPr>
          <w:rFonts w:ascii="Arial" w:hAnsi="Arial" w:hint="cs"/>
          <w:noProof w:val="0"/>
          <w:rtl/>
        </w:rPr>
        <w:t xml:space="preserve"> עדיין</w:t>
      </w:r>
      <w:r w:rsidR="009A330D" w:rsidRPr="00DF5D61">
        <w:rPr>
          <w:rFonts w:ascii="Arial" w:hAnsi="Arial" w:hint="cs"/>
          <w:noProof w:val="0"/>
          <w:rtl/>
        </w:rPr>
        <w:t xml:space="preserve">, </w:t>
      </w:r>
      <w:r w:rsidR="000F5497" w:rsidRPr="00DF5D61">
        <w:rPr>
          <w:rFonts w:ascii="Arial" w:hAnsi="Arial" w:hint="cs"/>
          <w:noProof w:val="0"/>
          <w:rtl/>
        </w:rPr>
        <w:t>הסכום המתקבל היה נמוך מהסכום שנקבע למזונות זמניים</w:t>
      </w:r>
      <w:r w:rsidR="00DF5D61">
        <w:rPr>
          <w:rFonts w:ascii="Arial" w:hAnsi="Arial" w:hint="cs"/>
          <w:noProof w:val="0"/>
          <w:rtl/>
        </w:rPr>
        <w:t xml:space="preserve"> (7,500 + 2,680</w:t>
      </w:r>
      <w:r w:rsidR="0083685E">
        <w:rPr>
          <w:rFonts w:ascii="Arial" w:hAnsi="Arial" w:hint="cs"/>
          <w:noProof w:val="0"/>
          <w:rtl/>
        </w:rPr>
        <w:t xml:space="preserve"> ₪ שהם 40% מהמדור</w:t>
      </w:r>
      <w:r w:rsidR="00DF5D61">
        <w:rPr>
          <w:rFonts w:ascii="Arial" w:hAnsi="Arial" w:hint="cs"/>
          <w:noProof w:val="0"/>
          <w:rtl/>
        </w:rPr>
        <w:t>)</w:t>
      </w:r>
      <w:r w:rsidR="000F5497" w:rsidRPr="00DF5D61">
        <w:rPr>
          <w:rFonts w:ascii="Arial" w:hAnsi="Arial" w:hint="cs"/>
          <w:noProof w:val="0"/>
          <w:rtl/>
        </w:rPr>
        <w:t xml:space="preserve">. </w:t>
      </w:r>
      <w:r w:rsidR="008C241C">
        <w:rPr>
          <w:rFonts w:ascii="Arial" w:hAnsi="Arial" w:hint="cs"/>
          <w:noProof w:val="0"/>
          <w:rtl/>
        </w:rPr>
        <w:t xml:space="preserve">האמור נכון גם לתקופה בה התובעת גרה בדירה שכורה בשכ"ד של 12,500 ₪ לחודש (סך כל הצרכים של הקטינים 7,500 + 5,000), שכן </w:t>
      </w:r>
      <w:r w:rsidR="00692556" w:rsidRPr="00DF5D61">
        <w:rPr>
          <w:rFonts w:ascii="Arial" w:hAnsi="Arial" w:hint="cs"/>
          <w:noProof w:val="0"/>
          <w:rtl/>
        </w:rPr>
        <w:t>הקטינים</w:t>
      </w:r>
      <w:r w:rsidR="009A330D" w:rsidRPr="00DF5D61">
        <w:rPr>
          <w:rFonts w:ascii="Arial" w:hAnsi="Arial" w:hint="cs"/>
          <w:noProof w:val="0"/>
          <w:rtl/>
        </w:rPr>
        <w:t xml:space="preserve"> </w:t>
      </w:r>
      <w:r w:rsidR="00692556" w:rsidRPr="00DF5D61">
        <w:rPr>
          <w:rFonts w:ascii="Arial" w:hAnsi="Arial" w:hint="cs"/>
          <w:noProof w:val="0"/>
          <w:rtl/>
        </w:rPr>
        <w:t xml:space="preserve">שהו </w:t>
      </w:r>
      <w:r w:rsidR="009A330D" w:rsidRPr="00DF5D61">
        <w:rPr>
          <w:rFonts w:ascii="Arial" w:hAnsi="Arial" w:hint="cs"/>
          <w:noProof w:val="0"/>
          <w:rtl/>
        </w:rPr>
        <w:t>ע</w:t>
      </w:r>
      <w:r w:rsidR="00692556" w:rsidRPr="00DF5D61">
        <w:rPr>
          <w:rFonts w:ascii="Arial" w:hAnsi="Arial" w:hint="cs"/>
          <w:noProof w:val="0"/>
          <w:rtl/>
        </w:rPr>
        <w:t xml:space="preserve">ם </w:t>
      </w:r>
      <w:r w:rsidR="0083685E">
        <w:rPr>
          <w:rFonts w:ascii="Arial" w:hAnsi="Arial" w:hint="cs"/>
          <w:noProof w:val="0"/>
          <w:rtl/>
        </w:rPr>
        <w:t>הנתבע</w:t>
      </w:r>
      <w:r w:rsidR="00692556" w:rsidRPr="00DF5D61">
        <w:rPr>
          <w:rFonts w:ascii="Arial" w:hAnsi="Arial" w:hint="cs"/>
          <w:noProof w:val="0"/>
          <w:rtl/>
        </w:rPr>
        <w:t xml:space="preserve"> כמעט מחצית מהזמן בו הוא נ</w:t>
      </w:r>
      <w:r w:rsidR="009A330D" w:rsidRPr="00DF5D61">
        <w:rPr>
          <w:rFonts w:ascii="Arial" w:hAnsi="Arial" w:hint="cs"/>
          <w:noProof w:val="0"/>
          <w:rtl/>
        </w:rPr>
        <w:t>שא בחלק ניכר מהוצאותיהם באופן ישיר</w:t>
      </w:r>
      <w:r w:rsidR="0083685E">
        <w:rPr>
          <w:rFonts w:ascii="Arial" w:hAnsi="Arial" w:hint="cs"/>
          <w:noProof w:val="0"/>
          <w:rtl/>
        </w:rPr>
        <w:t xml:space="preserve">, אשר </w:t>
      </w:r>
      <w:r w:rsidR="008C241C">
        <w:rPr>
          <w:rFonts w:ascii="Arial" w:hAnsi="Arial" w:hint="cs"/>
          <w:noProof w:val="0"/>
          <w:rtl/>
        </w:rPr>
        <w:t>ניתן להניח שעלותם למעלה מ- 1,500 ₪</w:t>
      </w:r>
      <w:r w:rsidR="00692556" w:rsidRPr="00DF5D61">
        <w:rPr>
          <w:rFonts w:ascii="Arial" w:hAnsi="Arial" w:hint="cs"/>
          <w:noProof w:val="0"/>
          <w:rtl/>
        </w:rPr>
        <w:t>.</w:t>
      </w:r>
    </w:p>
    <w:p w:rsidR="004A447E" w:rsidRDefault="004A447E" w:rsidP="004A447E">
      <w:pPr>
        <w:spacing w:line="360" w:lineRule="auto"/>
        <w:jc w:val="both"/>
        <w:rPr>
          <w:rFonts w:ascii="Arial" w:hAnsi="Arial"/>
          <w:noProof w:val="0"/>
          <w:rtl/>
        </w:rPr>
      </w:pPr>
    </w:p>
    <w:p w:rsidR="00FB18DC" w:rsidRDefault="00FB18DC" w:rsidP="004A447E">
      <w:pPr>
        <w:spacing w:line="360" w:lineRule="auto"/>
        <w:jc w:val="both"/>
        <w:rPr>
          <w:rFonts w:ascii="Arial" w:hAnsi="Arial"/>
          <w:noProof w:val="0"/>
          <w:rtl/>
        </w:rPr>
      </w:pPr>
    </w:p>
    <w:p w:rsidR="004A447E" w:rsidRPr="00474C1A" w:rsidRDefault="004A447E" w:rsidP="004A447E">
      <w:pPr>
        <w:spacing w:line="360" w:lineRule="auto"/>
        <w:jc w:val="both"/>
        <w:rPr>
          <w:rFonts w:ascii="Miriam" w:hAnsi="Miriam" w:cs="Miriam"/>
          <w:b/>
          <w:bCs/>
          <w:noProof w:val="0"/>
          <w:rtl/>
        </w:rPr>
      </w:pPr>
      <w:r w:rsidRPr="00474C1A">
        <w:rPr>
          <w:rFonts w:ascii="Miriam" w:hAnsi="Miriam" w:cs="Miriam"/>
          <w:b/>
          <w:bCs/>
          <w:noProof w:val="0"/>
          <w:rtl/>
        </w:rPr>
        <w:t>ד. לסיכום:</w:t>
      </w:r>
    </w:p>
    <w:p w:rsidR="004A447E" w:rsidRPr="004A447E" w:rsidRDefault="004A447E" w:rsidP="004A447E">
      <w:pPr>
        <w:spacing w:line="360" w:lineRule="auto"/>
        <w:jc w:val="both"/>
        <w:rPr>
          <w:rFonts w:ascii="Arial" w:hAnsi="Arial"/>
          <w:noProof w:val="0"/>
        </w:rPr>
      </w:pPr>
    </w:p>
    <w:p w:rsidR="00660CF8" w:rsidRDefault="00660CF8" w:rsidP="00054B94">
      <w:pPr>
        <w:pStyle w:val="ad"/>
        <w:numPr>
          <w:ilvl w:val="0"/>
          <w:numId w:val="1"/>
        </w:numPr>
        <w:spacing w:line="360" w:lineRule="auto"/>
        <w:jc w:val="both"/>
        <w:rPr>
          <w:rFonts w:ascii="Arial" w:hAnsi="Arial"/>
          <w:noProof w:val="0"/>
        </w:rPr>
      </w:pPr>
      <w:r>
        <w:rPr>
          <w:rFonts w:ascii="Arial" w:hAnsi="Arial" w:hint="cs"/>
          <w:noProof w:val="0"/>
          <w:rtl/>
        </w:rPr>
        <w:t>בהתאם לכל האמור אני מורה כדלקמן:</w:t>
      </w:r>
    </w:p>
    <w:p w:rsidR="00660CF8" w:rsidRDefault="00660CF8" w:rsidP="00660CF8">
      <w:pPr>
        <w:pStyle w:val="ad"/>
        <w:spacing w:line="360" w:lineRule="auto"/>
        <w:ind w:left="567"/>
        <w:jc w:val="both"/>
        <w:rPr>
          <w:rFonts w:ascii="Arial" w:hAnsi="Arial"/>
          <w:noProof w:val="0"/>
        </w:rPr>
      </w:pPr>
    </w:p>
    <w:p w:rsidR="004A447E" w:rsidRDefault="004A447E" w:rsidP="009B5FAF">
      <w:pPr>
        <w:pStyle w:val="ad"/>
        <w:numPr>
          <w:ilvl w:val="1"/>
          <w:numId w:val="1"/>
        </w:numPr>
        <w:spacing w:line="360" w:lineRule="auto"/>
        <w:jc w:val="both"/>
        <w:rPr>
          <w:rFonts w:ascii="Arial" w:hAnsi="Arial"/>
          <w:noProof w:val="0"/>
        </w:rPr>
      </w:pPr>
      <w:r w:rsidRPr="004A447E">
        <w:rPr>
          <w:rFonts w:ascii="Arial" w:hAnsi="Arial" w:hint="cs"/>
          <w:noProof w:val="0"/>
          <w:rtl/>
        </w:rPr>
        <w:t xml:space="preserve">הנתבע ישלם לתובעת לאיזון המשאבים סך של </w:t>
      </w:r>
      <w:r w:rsidR="00054B94">
        <w:rPr>
          <w:rFonts w:ascii="Arial" w:hAnsi="Arial" w:hint="cs"/>
          <w:noProof w:val="0"/>
          <w:rtl/>
        </w:rPr>
        <w:t xml:space="preserve">2,038,603 ₪ בתוספת הפרשי </w:t>
      </w:r>
      <w:r w:rsidR="00E9213F">
        <w:rPr>
          <w:rFonts w:ascii="Arial" w:hAnsi="Arial" w:hint="cs"/>
          <w:noProof w:val="0"/>
          <w:rtl/>
        </w:rPr>
        <w:t xml:space="preserve">הצמדה וריבית מיום 31.1.2022 (מועד </w:t>
      </w:r>
      <w:r w:rsidR="009B5FAF">
        <w:rPr>
          <w:rFonts w:ascii="Arial" w:hAnsi="Arial" w:hint="cs"/>
          <w:noProof w:val="0"/>
          <w:rtl/>
        </w:rPr>
        <w:t xml:space="preserve">השערוך </w:t>
      </w:r>
      <w:r w:rsidR="00E9213F">
        <w:rPr>
          <w:rFonts w:ascii="Arial" w:hAnsi="Arial" w:hint="cs"/>
          <w:noProof w:val="0"/>
          <w:rtl/>
        </w:rPr>
        <w:t>בחוות הדעת) ועד למועד התשלום בפועל.</w:t>
      </w:r>
    </w:p>
    <w:p w:rsidR="00B1067C" w:rsidRDefault="00B1067C" w:rsidP="00B1067C">
      <w:pPr>
        <w:pStyle w:val="ad"/>
        <w:spacing w:line="360" w:lineRule="auto"/>
        <w:ind w:left="1134"/>
        <w:jc w:val="both"/>
        <w:rPr>
          <w:rFonts w:ascii="Arial" w:hAnsi="Arial"/>
          <w:noProof w:val="0"/>
        </w:rPr>
      </w:pPr>
    </w:p>
    <w:p w:rsidR="00B1067C" w:rsidRPr="0051454E" w:rsidRDefault="00B1067C" w:rsidP="003100C7">
      <w:pPr>
        <w:pStyle w:val="ad"/>
        <w:numPr>
          <w:ilvl w:val="1"/>
          <w:numId w:val="1"/>
        </w:numPr>
        <w:spacing w:line="360" w:lineRule="auto"/>
        <w:jc w:val="both"/>
        <w:rPr>
          <w:rFonts w:ascii="Arial" w:hAnsi="Arial"/>
          <w:noProof w:val="0"/>
        </w:rPr>
      </w:pPr>
      <w:r w:rsidRPr="0051454E">
        <w:rPr>
          <w:rFonts w:ascii="Arial" w:hAnsi="Arial"/>
          <w:noProof w:val="0"/>
          <w:rtl/>
        </w:rPr>
        <w:lastRenderedPageBreak/>
        <w:t>ככל שבעתיד יהיה חיוב בתשלום מס רווח הון</w:t>
      </w:r>
      <w:r w:rsidR="0051454E">
        <w:rPr>
          <w:rFonts w:ascii="Arial" w:hAnsi="Arial" w:hint="cs"/>
          <w:noProof w:val="0"/>
          <w:rtl/>
        </w:rPr>
        <w:t xml:space="preserve"> בגין </w:t>
      </w:r>
      <w:r w:rsidR="003100C7">
        <w:rPr>
          <w:rFonts w:ascii="Arial" w:hAnsi="Arial" w:hint="cs"/>
          <w:noProof w:val="0"/>
          <w:rtl/>
        </w:rPr>
        <w:t>חברה א'</w:t>
      </w:r>
      <w:r w:rsidRPr="0051454E">
        <w:rPr>
          <w:rFonts w:ascii="Arial" w:hAnsi="Arial"/>
          <w:noProof w:val="0"/>
          <w:rtl/>
        </w:rPr>
        <w:t>, תשלם התובעת את חלקה עד למועד הקרע</w:t>
      </w:r>
      <w:r w:rsidR="0051454E" w:rsidRPr="0051454E">
        <w:rPr>
          <w:rFonts w:ascii="Arial" w:hAnsi="Arial" w:hint="cs"/>
          <w:noProof w:val="0"/>
          <w:rtl/>
        </w:rPr>
        <w:t>.</w:t>
      </w:r>
    </w:p>
    <w:p w:rsidR="00660CF8" w:rsidRDefault="00660CF8" w:rsidP="00660CF8">
      <w:pPr>
        <w:pStyle w:val="ad"/>
        <w:spacing w:line="360" w:lineRule="auto"/>
        <w:ind w:left="567"/>
        <w:jc w:val="both"/>
        <w:rPr>
          <w:rFonts w:ascii="Arial" w:hAnsi="Arial"/>
          <w:noProof w:val="0"/>
        </w:rPr>
      </w:pPr>
    </w:p>
    <w:p w:rsidR="00660CF8" w:rsidRDefault="00E9213F" w:rsidP="00660CF8">
      <w:pPr>
        <w:pStyle w:val="ad"/>
        <w:numPr>
          <w:ilvl w:val="1"/>
          <w:numId w:val="1"/>
        </w:numPr>
        <w:spacing w:line="360" w:lineRule="auto"/>
        <w:jc w:val="both"/>
        <w:rPr>
          <w:rFonts w:ascii="Arial" w:hAnsi="Arial"/>
          <w:noProof w:val="0"/>
        </w:rPr>
      </w:pPr>
      <w:r>
        <w:rPr>
          <w:rFonts w:ascii="Arial" w:hAnsi="Arial" w:hint="cs"/>
          <w:noProof w:val="0"/>
          <w:rtl/>
        </w:rPr>
        <w:t xml:space="preserve">בנוסף, כל אחד מהצדדים זכאי למחצית הזכויות שאינן נזילות אשר נצברו לטובת משנהו בתקופה שמיום 5.6.2011 עד יום 6.9.2020 כמפורט בחוות הדעת. לשם ביצוע פסק הדין ואיזון זכויות אלה בפועל </w:t>
      </w:r>
      <w:r>
        <w:rPr>
          <w:rFonts w:ascii="Arial" w:hAnsi="Arial"/>
          <w:noProof w:val="0"/>
          <w:rtl/>
        </w:rPr>
        <w:t xml:space="preserve">יפנו הצדדים למומחה על מנת שיערוך פסיקתאות לרישום </w:t>
      </w:r>
      <w:r>
        <w:rPr>
          <w:rFonts w:ascii="Arial" w:hAnsi="Arial" w:hint="cs"/>
          <w:noProof w:val="0"/>
          <w:rtl/>
        </w:rPr>
        <w:t>ה</w:t>
      </w:r>
      <w:r>
        <w:rPr>
          <w:rFonts w:ascii="Arial" w:hAnsi="Arial"/>
          <w:noProof w:val="0"/>
          <w:rtl/>
        </w:rPr>
        <w:t xml:space="preserve">זכויות לפי פסק </w:t>
      </w:r>
      <w:r>
        <w:rPr>
          <w:rFonts w:ascii="Arial" w:hAnsi="Arial" w:hint="cs"/>
          <w:noProof w:val="0"/>
          <w:rtl/>
        </w:rPr>
        <w:t xml:space="preserve">הדין </w:t>
      </w:r>
      <w:r>
        <w:rPr>
          <w:rFonts w:ascii="Arial" w:hAnsi="Arial"/>
          <w:noProof w:val="0"/>
          <w:rtl/>
        </w:rPr>
        <w:t>אצל הגופים החוסכים או יפעלו בארה"ב בדרך אחרת לרישום חלקה של התובעת בזכויות שנצברו לטובת הנתבע</w:t>
      </w:r>
      <w:r>
        <w:rPr>
          <w:rFonts w:ascii="Arial" w:hAnsi="Arial" w:hint="cs"/>
          <w:noProof w:val="0"/>
          <w:rtl/>
        </w:rPr>
        <w:t xml:space="preserve"> שם.</w:t>
      </w:r>
    </w:p>
    <w:p w:rsidR="00660CF8" w:rsidRPr="00660CF8" w:rsidRDefault="00660CF8" w:rsidP="00660CF8">
      <w:pPr>
        <w:pStyle w:val="ad"/>
        <w:spacing w:line="360" w:lineRule="auto"/>
        <w:ind w:left="1134"/>
        <w:jc w:val="both"/>
        <w:rPr>
          <w:rFonts w:ascii="Arial" w:hAnsi="Arial"/>
          <w:noProof w:val="0"/>
        </w:rPr>
      </w:pPr>
    </w:p>
    <w:p w:rsidR="00660CF8" w:rsidRPr="00660CF8" w:rsidRDefault="00660CF8" w:rsidP="003100C7">
      <w:pPr>
        <w:pStyle w:val="ad"/>
        <w:numPr>
          <w:ilvl w:val="1"/>
          <w:numId w:val="1"/>
        </w:numPr>
        <w:spacing w:line="360" w:lineRule="auto"/>
        <w:jc w:val="both"/>
        <w:rPr>
          <w:rFonts w:ascii="Arial" w:hAnsi="Arial"/>
          <w:noProof w:val="0"/>
        </w:rPr>
      </w:pPr>
      <w:r w:rsidRPr="00660CF8">
        <w:rPr>
          <w:sz w:val="18"/>
          <w:rtl/>
        </w:rPr>
        <w:t xml:space="preserve">הנתבע ישלם לידי התובעת למזונות </w:t>
      </w:r>
      <w:r>
        <w:rPr>
          <w:rFonts w:hint="cs"/>
          <w:sz w:val="18"/>
          <w:rtl/>
        </w:rPr>
        <w:t xml:space="preserve">הבן </w:t>
      </w:r>
      <w:r w:rsidR="003100C7">
        <w:rPr>
          <w:rFonts w:hint="cs"/>
          <w:sz w:val="18"/>
          <w:rtl/>
        </w:rPr>
        <w:t xml:space="preserve">--- </w:t>
      </w:r>
      <w:r>
        <w:rPr>
          <w:rFonts w:hint="cs"/>
          <w:sz w:val="18"/>
          <w:rtl/>
        </w:rPr>
        <w:t>וחלקו במדור סך של 3,</w:t>
      </w:r>
      <w:r w:rsidR="00870E56">
        <w:rPr>
          <w:rFonts w:hint="cs"/>
          <w:sz w:val="18"/>
          <w:rtl/>
        </w:rPr>
        <w:t>400</w:t>
      </w:r>
      <w:r>
        <w:rPr>
          <w:rFonts w:hint="cs"/>
          <w:sz w:val="18"/>
          <w:rtl/>
        </w:rPr>
        <w:t xml:space="preserve"> ₪ לחודש ולמזונות הבת </w:t>
      </w:r>
      <w:r w:rsidR="003100C7">
        <w:rPr>
          <w:rFonts w:hint="cs"/>
          <w:sz w:val="18"/>
          <w:rtl/>
        </w:rPr>
        <w:t xml:space="preserve">--- </w:t>
      </w:r>
      <w:r>
        <w:rPr>
          <w:rFonts w:hint="cs"/>
          <w:sz w:val="18"/>
          <w:rtl/>
        </w:rPr>
        <w:t>וחלקה במדור סך של 3,</w:t>
      </w:r>
      <w:r w:rsidR="00870E56">
        <w:rPr>
          <w:rFonts w:hint="cs"/>
          <w:sz w:val="18"/>
          <w:rtl/>
        </w:rPr>
        <w:t>700</w:t>
      </w:r>
      <w:r>
        <w:rPr>
          <w:rFonts w:hint="cs"/>
          <w:sz w:val="18"/>
          <w:rtl/>
        </w:rPr>
        <w:t xml:space="preserve"> ₪ לחודש</w:t>
      </w:r>
      <w:r w:rsidRPr="00660CF8">
        <w:rPr>
          <w:sz w:val="18"/>
          <w:rtl/>
        </w:rPr>
        <w:t xml:space="preserve">. </w:t>
      </w:r>
    </w:p>
    <w:p w:rsidR="00660CF8" w:rsidRPr="003100C7" w:rsidRDefault="00660CF8" w:rsidP="00660CF8">
      <w:pPr>
        <w:pStyle w:val="ad"/>
        <w:spacing w:line="360" w:lineRule="auto"/>
        <w:ind w:left="1134"/>
        <w:jc w:val="both"/>
        <w:rPr>
          <w:rFonts w:ascii="Arial" w:hAnsi="Arial"/>
          <w:noProof w:val="0"/>
        </w:rPr>
      </w:pPr>
    </w:p>
    <w:p w:rsidR="00BB15B2" w:rsidRPr="00BB15B2" w:rsidRDefault="00660CF8" w:rsidP="00BB15B2">
      <w:pPr>
        <w:pStyle w:val="ad"/>
        <w:numPr>
          <w:ilvl w:val="1"/>
          <w:numId w:val="1"/>
        </w:numPr>
        <w:spacing w:line="360" w:lineRule="auto"/>
        <w:jc w:val="both"/>
        <w:rPr>
          <w:rFonts w:ascii="Arial" w:hAnsi="Arial"/>
          <w:noProof w:val="0"/>
        </w:rPr>
      </w:pPr>
      <w:r w:rsidRPr="00660CF8">
        <w:rPr>
          <w:sz w:val="18"/>
          <w:rtl/>
        </w:rPr>
        <w:t>הסכום האמור ישולם ב- 10 לכל חודש עבור אותו חודש, לחשבון בנק אשר את פרטיו תמסור התובעת לנתבע, יהיה צמוד למדד המחירים לצרכן (המדד הבסיסי הוא המדד הידוע היום) ויעודכן אחת לשלושה חודשים ללא תשלום הפרשים למפרע.</w:t>
      </w:r>
    </w:p>
    <w:p w:rsidR="00BB15B2" w:rsidRPr="00BB15B2" w:rsidRDefault="00BB15B2" w:rsidP="00BB15B2">
      <w:pPr>
        <w:pStyle w:val="ad"/>
        <w:spacing w:line="360" w:lineRule="auto"/>
        <w:ind w:left="1134"/>
        <w:jc w:val="both"/>
        <w:rPr>
          <w:rFonts w:ascii="Arial" w:hAnsi="Arial"/>
          <w:noProof w:val="0"/>
        </w:rPr>
      </w:pPr>
    </w:p>
    <w:p w:rsidR="00AD1911" w:rsidRPr="00AD1911" w:rsidRDefault="00660CF8" w:rsidP="0063630D">
      <w:pPr>
        <w:pStyle w:val="ad"/>
        <w:numPr>
          <w:ilvl w:val="1"/>
          <w:numId w:val="1"/>
        </w:numPr>
        <w:spacing w:line="360" w:lineRule="auto"/>
        <w:jc w:val="both"/>
        <w:rPr>
          <w:rFonts w:ascii="Arial" w:hAnsi="Arial"/>
          <w:noProof w:val="0"/>
        </w:rPr>
      </w:pPr>
      <w:r w:rsidRPr="00BB15B2">
        <w:rPr>
          <w:sz w:val="18"/>
          <w:rtl/>
        </w:rPr>
        <w:t xml:space="preserve">בנוסף ישאו ההורים </w:t>
      </w:r>
      <w:r w:rsidR="00870E56">
        <w:rPr>
          <w:rFonts w:hint="cs"/>
          <w:sz w:val="18"/>
          <w:rtl/>
        </w:rPr>
        <w:t xml:space="preserve">ביחס של 90% הנתבע ו- 10% התובעת </w:t>
      </w:r>
      <w:r w:rsidRPr="00BB15B2">
        <w:rPr>
          <w:sz w:val="18"/>
          <w:rtl/>
        </w:rPr>
        <w:t xml:space="preserve">בהוצאות הרפואה החריגות של </w:t>
      </w:r>
      <w:r w:rsidR="00870E56">
        <w:rPr>
          <w:rFonts w:hint="cs"/>
          <w:sz w:val="18"/>
          <w:rtl/>
        </w:rPr>
        <w:t xml:space="preserve">הקטינים </w:t>
      </w:r>
      <w:r w:rsidRPr="00BB15B2">
        <w:rPr>
          <w:sz w:val="18"/>
          <w:rtl/>
        </w:rPr>
        <w:t>אשר אינן מכוסות על ידי ביטוח הבריאות (לרבות: טיפולי שיניים, משקפיים וטיפולים רגשיים).</w:t>
      </w:r>
      <w:r w:rsidR="00870E56">
        <w:rPr>
          <w:sz w:val="18"/>
          <w:rtl/>
        </w:rPr>
        <w:t xml:space="preserve"> ככל שת</w:t>
      </w:r>
      <w:r w:rsidRPr="00BB15B2">
        <w:rPr>
          <w:sz w:val="18"/>
          <w:rtl/>
        </w:rPr>
        <w:t xml:space="preserve">היה מחלוקת בשאלת נחיצות הוצאה רפואית יפעלו ההורים לפי המלצת הרופא המטפל. עוד ובנוסף ישאו ההורים </w:t>
      </w:r>
      <w:r w:rsidR="0063630D">
        <w:rPr>
          <w:rFonts w:hint="cs"/>
          <w:sz w:val="18"/>
          <w:rtl/>
        </w:rPr>
        <w:t xml:space="preserve">ביחס של 90% הנתבע ו- 10% התובעת </w:t>
      </w:r>
      <w:r w:rsidRPr="00BB15B2">
        <w:rPr>
          <w:sz w:val="18"/>
          <w:rtl/>
        </w:rPr>
        <w:t>בהוצאות הבאות: תשלומים לגן ולבית הספר מכל סוג, צהרון עד סיום כיתה ג', שני מחזורי קייטנה בחופשת הקיץ</w:t>
      </w:r>
      <w:r w:rsidR="00870E56">
        <w:rPr>
          <w:rFonts w:hint="cs"/>
          <w:sz w:val="18"/>
          <w:rtl/>
        </w:rPr>
        <w:t xml:space="preserve"> לכל ילד</w:t>
      </w:r>
      <w:r w:rsidRPr="00BB15B2">
        <w:rPr>
          <w:sz w:val="18"/>
          <w:rtl/>
        </w:rPr>
        <w:t xml:space="preserve">, </w:t>
      </w:r>
      <w:r w:rsidR="00870E56">
        <w:rPr>
          <w:rFonts w:hint="cs"/>
          <w:sz w:val="18"/>
          <w:rtl/>
        </w:rPr>
        <w:t>שני חוגים בשנה לכל ילד</w:t>
      </w:r>
      <w:r w:rsidRPr="00BB15B2">
        <w:rPr>
          <w:sz w:val="18"/>
          <w:rtl/>
        </w:rPr>
        <w:t xml:space="preserve">, </w:t>
      </w:r>
      <w:r w:rsidR="00AD1911">
        <w:rPr>
          <w:rFonts w:hint="cs"/>
          <w:sz w:val="18"/>
          <w:rtl/>
        </w:rPr>
        <w:t xml:space="preserve">תשלומים לתנועת נוער, </w:t>
      </w:r>
      <w:r w:rsidRPr="00BB15B2">
        <w:rPr>
          <w:sz w:val="18"/>
          <w:rtl/>
        </w:rPr>
        <w:t>הוצאות בתחילת שנה (רכישת ספרי לימוד, ציוד לימודי ותלבושת לבית הספר) וזאת לאחר ניכוי תשלומים המשולמים מכל גורם עבור הוצאות אלה, אבחונים ושיעורים פרטיים כאשר ככל שתתגלע מחלוקת בשאלת נחיצותם יפעלו הצדדים לפי המלצת המורה המחנך או יועצת בית הספר</w:t>
      </w:r>
      <w:r w:rsidR="00870E56">
        <w:rPr>
          <w:rFonts w:hint="cs"/>
          <w:sz w:val="18"/>
          <w:rtl/>
        </w:rPr>
        <w:t xml:space="preserve">, טלפון נייד </w:t>
      </w:r>
      <w:r w:rsidR="00AD1911">
        <w:rPr>
          <w:rFonts w:hint="cs"/>
          <w:sz w:val="18"/>
          <w:rtl/>
        </w:rPr>
        <w:t>לכל אחד החל מהמועד עליו יסכימו הצדדים, שיעורי נהיגה ומבחן נהיגה ומסע לפולין במסגרת בית הספר או תנועת נוער.</w:t>
      </w:r>
    </w:p>
    <w:p w:rsidR="00AD1911" w:rsidRPr="0063630D" w:rsidRDefault="00AD1911" w:rsidP="00AD1911">
      <w:pPr>
        <w:pStyle w:val="ad"/>
        <w:spacing w:line="360" w:lineRule="auto"/>
        <w:ind w:left="1134"/>
        <w:jc w:val="both"/>
        <w:rPr>
          <w:rFonts w:ascii="Arial" w:hAnsi="Arial"/>
          <w:noProof w:val="0"/>
        </w:rPr>
      </w:pPr>
    </w:p>
    <w:p w:rsidR="00660CF8" w:rsidRPr="00A77465" w:rsidRDefault="00AD1911" w:rsidP="00AD1911">
      <w:pPr>
        <w:pStyle w:val="ad"/>
        <w:numPr>
          <w:ilvl w:val="1"/>
          <w:numId w:val="1"/>
        </w:numPr>
        <w:spacing w:line="360" w:lineRule="auto"/>
        <w:jc w:val="both"/>
        <w:rPr>
          <w:rFonts w:ascii="Arial" w:hAnsi="Arial"/>
          <w:noProof w:val="0"/>
        </w:rPr>
      </w:pPr>
      <w:r>
        <w:rPr>
          <w:rFonts w:hint="cs"/>
          <w:sz w:val="18"/>
          <w:rtl/>
        </w:rPr>
        <w:t xml:space="preserve">בשים לב להחלטה שניתנה למזונות זמניים כמפורט לעיל, </w:t>
      </w:r>
      <w:r w:rsidR="00660CF8" w:rsidRPr="00AD1911">
        <w:rPr>
          <w:sz w:val="18"/>
          <w:rtl/>
        </w:rPr>
        <w:t xml:space="preserve">דמי המזונות </w:t>
      </w:r>
      <w:r>
        <w:rPr>
          <w:rFonts w:hint="cs"/>
          <w:sz w:val="18"/>
          <w:rtl/>
        </w:rPr>
        <w:t xml:space="preserve">עבור כל אחד מהקטינים </w:t>
      </w:r>
      <w:r w:rsidR="00660CF8" w:rsidRPr="00AD1911">
        <w:rPr>
          <w:sz w:val="18"/>
          <w:rtl/>
        </w:rPr>
        <w:t xml:space="preserve">ישולמו עבור התקופה שתחילתה </w:t>
      </w:r>
      <w:r>
        <w:rPr>
          <w:rFonts w:hint="cs"/>
          <w:sz w:val="18"/>
          <w:rtl/>
        </w:rPr>
        <w:t>במועד מתן פסק דין זה ועד הגיע אותו קטין לגיל 18 או סיום בית הספר התיכון לפי המאוחר</w:t>
      </w:r>
      <w:r w:rsidR="00660CF8" w:rsidRPr="00AD1911">
        <w:rPr>
          <w:sz w:val="18"/>
          <w:rtl/>
        </w:rPr>
        <w:t xml:space="preserve">. </w:t>
      </w:r>
    </w:p>
    <w:p w:rsidR="00A77465" w:rsidRDefault="00A77465" w:rsidP="00A77465">
      <w:pPr>
        <w:pStyle w:val="ad"/>
        <w:spacing w:line="360" w:lineRule="auto"/>
        <w:ind w:left="1134"/>
        <w:jc w:val="both"/>
        <w:rPr>
          <w:rFonts w:ascii="Arial" w:hAnsi="Arial"/>
          <w:noProof w:val="0"/>
        </w:rPr>
      </w:pPr>
    </w:p>
    <w:p w:rsidR="00A77465" w:rsidRPr="00AD1911" w:rsidRDefault="00A77465" w:rsidP="00571F96">
      <w:pPr>
        <w:pStyle w:val="ad"/>
        <w:numPr>
          <w:ilvl w:val="1"/>
          <w:numId w:val="1"/>
        </w:numPr>
        <w:spacing w:line="360" w:lineRule="auto"/>
        <w:jc w:val="both"/>
        <w:rPr>
          <w:rFonts w:ascii="Arial" w:hAnsi="Arial"/>
          <w:noProof w:val="0"/>
        </w:rPr>
      </w:pPr>
      <w:r>
        <w:rPr>
          <w:rFonts w:ascii="Arial" w:hAnsi="Arial" w:hint="cs"/>
          <w:noProof w:val="0"/>
          <w:rtl/>
        </w:rPr>
        <w:lastRenderedPageBreak/>
        <w:t>מתום תקופת החיוב</w:t>
      </w:r>
      <w:r w:rsidR="00571F96">
        <w:rPr>
          <w:rFonts w:ascii="Arial" w:hAnsi="Arial" w:hint="cs"/>
          <w:noProof w:val="0"/>
          <w:rtl/>
        </w:rPr>
        <w:t xml:space="preserve"> במזונות כל אחד מהילדים ועד לסיום שירות צבאי חובה או שירות לאומי ישלם הנתבע לידי התובעת למזונות אותו ילד שליש מהסכום האמור. </w:t>
      </w:r>
    </w:p>
    <w:p w:rsidR="00AD1911" w:rsidRPr="00AD1911" w:rsidRDefault="00AD1911" w:rsidP="00AD1911">
      <w:pPr>
        <w:pStyle w:val="ad"/>
        <w:spacing w:line="360" w:lineRule="auto"/>
        <w:ind w:left="1134"/>
        <w:jc w:val="both"/>
        <w:rPr>
          <w:rFonts w:ascii="Arial" w:hAnsi="Arial"/>
          <w:noProof w:val="0"/>
        </w:rPr>
      </w:pPr>
    </w:p>
    <w:p w:rsidR="00660CF8" w:rsidRPr="00AD1911" w:rsidRDefault="00660CF8" w:rsidP="00AD1911">
      <w:pPr>
        <w:pStyle w:val="ad"/>
        <w:numPr>
          <w:ilvl w:val="1"/>
          <w:numId w:val="1"/>
        </w:numPr>
        <w:spacing w:line="360" w:lineRule="auto"/>
        <w:jc w:val="both"/>
        <w:rPr>
          <w:rFonts w:ascii="Arial" w:hAnsi="Arial"/>
          <w:noProof w:val="0"/>
        </w:rPr>
      </w:pPr>
      <w:r w:rsidRPr="00AD1911">
        <w:rPr>
          <w:sz w:val="18"/>
          <w:rtl/>
        </w:rPr>
        <w:t xml:space="preserve">קצבת הילדים המשולמת מהמוסד לביטוח לאומי תשולם לידי האם בנוסף לדמי המזונות. </w:t>
      </w:r>
    </w:p>
    <w:p w:rsidR="00AD1911" w:rsidRPr="00AD1911" w:rsidRDefault="00AD1911" w:rsidP="00AD1911">
      <w:pPr>
        <w:pStyle w:val="ad"/>
        <w:spacing w:line="360" w:lineRule="auto"/>
        <w:ind w:left="1134"/>
        <w:jc w:val="both"/>
        <w:rPr>
          <w:rFonts w:ascii="Arial" w:hAnsi="Arial"/>
          <w:noProof w:val="0"/>
        </w:rPr>
      </w:pPr>
    </w:p>
    <w:p w:rsidR="00AD1911" w:rsidRDefault="00AD1911" w:rsidP="00571F96">
      <w:pPr>
        <w:pStyle w:val="ad"/>
        <w:numPr>
          <w:ilvl w:val="1"/>
          <w:numId w:val="1"/>
        </w:numPr>
        <w:spacing w:line="360" w:lineRule="auto"/>
        <w:jc w:val="both"/>
        <w:rPr>
          <w:rFonts w:ascii="Arial" w:hAnsi="Arial"/>
          <w:noProof w:val="0"/>
        </w:rPr>
      </w:pPr>
      <w:r>
        <w:rPr>
          <w:rFonts w:ascii="Arial" w:hAnsi="Arial" w:hint="cs"/>
          <w:noProof w:val="0"/>
          <w:rtl/>
        </w:rPr>
        <w:t xml:space="preserve">בשים לב לריבוי הסוגיות בהן עסק </w:t>
      </w:r>
      <w:r w:rsidR="00571F96">
        <w:rPr>
          <w:rFonts w:ascii="Arial" w:hAnsi="Arial" w:hint="cs"/>
          <w:noProof w:val="0"/>
          <w:rtl/>
        </w:rPr>
        <w:t>פסק הדין</w:t>
      </w:r>
      <w:r>
        <w:rPr>
          <w:rFonts w:ascii="Arial" w:hAnsi="Arial" w:hint="cs"/>
          <w:noProof w:val="0"/>
          <w:rtl/>
        </w:rPr>
        <w:t xml:space="preserve">, ריבוי הדיונים, תוצאת ההליך ופרק הזמן בו נמשך בירורו, וכן </w:t>
      </w:r>
      <w:r w:rsidR="000F440B">
        <w:rPr>
          <w:rFonts w:ascii="Arial" w:hAnsi="Arial" w:hint="cs"/>
          <w:noProof w:val="0"/>
          <w:rtl/>
        </w:rPr>
        <w:t xml:space="preserve">בשים לב להתנהלותו של כל אחד מהצדדים כפי שפורט בפסק הדין, </w:t>
      </w:r>
      <w:r>
        <w:rPr>
          <w:rFonts w:ascii="Arial" w:hAnsi="Arial" w:hint="cs"/>
          <w:noProof w:val="0"/>
          <w:rtl/>
        </w:rPr>
        <w:t xml:space="preserve">התובעת תשלם לנתבע הוצאות ושכ"ט עו"ד בסך של </w:t>
      </w:r>
      <w:r w:rsidR="000F440B">
        <w:rPr>
          <w:rFonts w:ascii="Arial" w:hAnsi="Arial" w:hint="cs"/>
          <w:noProof w:val="0"/>
          <w:rtl/>
        </w:rPr>
        <w:t>40</w:t>
      </w:r>
      <w:r>
        <w:rPr>
          <w:rFonts w:ascii="Arial" w:hAnsi="Arial" w:hint="cs"/>
          <w:noProof w:val="0"/>
          <w:rtl/>
        </w:rPr>
        <w:t>,000 ₪.</w:t>
      </w:r>
    </w:p>
    <w:p w:rsidR="000E2E16" w:rsidRDefault="000E2E16" w:rsidP="000E2E16">
      <w:pPr>
        <w:spacing w:line="360" w:lineRule="auto"/>
        <w:ind w:left="567"/>
        <w:jc w:val="both"/>
        <w:rPr>
          <w:rFonts w:ascii="Arial" w:hAnsi="Arial"/>
          <w:noProof w:val="0"/>
          <w:rtl/>
        </w:rPr>
      </w:pPr>
    </w:p>
    <w:p w:rsidR="000E2E16" w:rsidRPr="001716E0" w:rsidRDefault="000E2E16" w:rsidP="001716E0">
      <w:pPr>
        <w:spacing w:line="360" w:lineRule="auto"/>
        <w:jc w:val="both"/>
        <w:rPr>
          <w:rFonts w:ascii="Arial" w:hAnsi="Arial"/>
          <w:noProof w:val="0"/>
          <w:rtl/>
        </w:rPr>
      </w:pPr>
      <w:r w:rsidRPr="001716E0">
        <w:rPr>
          <w:rFonts w:ascii="Arial" w:hAnsi="Arial" w:hint="cs"/>
          <w:noProof w:val="0"/>
          <w:rtl/>
        </w:rPr>
        <w:t>פסק הדין ניתן לפרסום בהשמטת פרטים מזהים.</w:t>
      </w:r>
    </w:p>
    <w:p w:rsidR="000E2E16" w:rsidRPr="001716E0" w:rsidRDefault="000E2E16" w:rsidP="001716E0">
      <w:pPr>
        <w:spacing w:line="360" w:lineRule="auto"/>
        <w:jc w:val="both"/>
        <w:rPr>
          <w:rFonts w:ascii="Arial" w:hAnsi="Arial"/>
          <w:noProof w:val="0"/>
        </w:rPr>
      </w:pPr>
      <w:r w:rsidRPr="001716E0">
        <w:rPr>
          <w:rFonts w:ascii="Arial" w:hAnsi="Arial" w:hint="cs"/>
          <w:noProof w:val="0"/>
          <w:rtl/>
        </w:rPr>
        <w:t xml:space="preserve">המזכירות </w:t>
      </w:r>
      <w:r w:rsidR="00ED72A0" w:rsidRPr="001716E0">
        <w:rPr>
          <w:rFonts w:ascii="Arial" w:hAnsi="Arial" w:hint="cs"/>
          <w:noProof w:val="0"/>
          <w:rtl/>
        </w:rPr>
        <w:t>תמציא את פסק הדין לצדדים ו</w:t>
      </w:r>
      <w:r w:rsidRPr="001716E0">
        <w:rPr>
          <w:rFonts w:ascii="Arial" w:hAnsi="Arial" w:hint="cs"/>
          <w:noProof w:val="0"/>
          <w:rtl/>
        </w:rPr>
        <w:t>תסגור את התיקים שמספריהם בכותרת.</w:t>
      </w:r>
    </w:p>
    <w:p w:rsidR="002914D6" w:rsidRDefault="002914D6">
      <w:pPr>
        <w:spacing w:line="360" w:lineRule="auto"/>
        <w:jc w:val="both"/>
        <w:rPr>
          <w:rFonts w:ascii="Arial" w:hAnsi="Arial"/>
          <w:noProof w:val="0"/>
          <w:rtl/>
        </w:rPr>
      </w:pPr>
    </w:p>
    <w:p w:rsidR="001716E0" w:rsidRPr="001716E0" w:rsidRDefault="001716E0">
      <w:pPr>
        <w:spacing w:line="360" w:lineRule="auto"/>
        <w:jc w:val="both"/>
        <w:rPr>
          <w:rFonts w:ascii="Arial" w:hAnsi="Arial"/>
          <w:noProof w:val="0"/>
          <w:rtl/>
        </w:rPr>
      </w:pPr>
    </w:p>
    <w:p w:rsidR="002914D6" w:rsidRDefault="0063630D">
      <w:pPr>
        <w:spacing w:line="360" w:lineRule="auto"/>
        <w:jc w:val="both"/>
        <w:rPr>
          <w:rFonts w:ascii="Arial" w:hAnsi="Arial"/>
          <w:noProof w:val="0"/>
          <w:rtl/>
        </w:rPr>
      </w:pPr>
      <w:r>
        <w:rPr>
          <w:rFonts w:ascii="Arial" w:hAnsi="Arial"/>
          <w:noProof w:val="0"/>
          <w:rtl/>
        </w:rPr>
        <w:t xml:space="preserve">ניתן </w:t>
      </w:r>
      <w:r>
        <w:rPr>
          <w:rFonts w:ascii="Arial" w:hAnsi="Arial" w:hint="cs"/>
          <w:noProof w:val="0"/>
          <w:rtl/>
        </w:rPr>
        <w:t>ב</w:t>
      </w:r>
      <w:r>
        <w:rPr>
          <w:rFonts w:ascii="Arial" w:hAnsi="Arial"/>
          <w:noProof w:val="0"/>
          <w:rtl/>
        </w:rPr>
        <w:t>יום</w:t>
      </w:r>
      <w:r w:rsidR="00011212">
        <w:rPr>
          <w:rFonts w:ascii="Arial" w:hAnsi="Arial"/>
          <w:noProof w:val="0"/>
          <w:rtl/>
        </w:rPr>
        <w:t xml:space="preserve">  </w:t>
      </w:r>
      <w:sdt>
        <w:sdtPr>
          <w:rPr>
            <w:rtl/>
          </w:rPr>
          <w:alias w:val="1455"/>
          <w:tag w:val="1455"/>
          <w:id w:val="-1784405537"/>
          <w:text w:multiLine="1"/>
        </w:sdtPr>
        <w:sdtEndPr/>
        <w:sdtContent>
          <w:r w:rsidR="00011212">
            <w:rPr>
              <w:rFonts w:ascii="Arial" w:hAnsi="Arial"/>
              <w:noProof w:val="0"/>
              <w:rtl/>
            </w:rPr>
            <w:t>י' אב תשפ"ד</w:t>
          </w:r>
        </w:sdtContent>
      </w:sdt>
      <w:r w:rsidR="00011212">
        <w:rPr>
          <w:rFonts w:ascii="Arial" w:hAnsi="Arial"/>
          <w:noProof w:val="0"/>
          <w:rtl/>
        </w:rPr>
        <w:t xml:space="preserve">, </w:t>
      </w:r>
      <w:sdt>
        <w:sdtPr>
          <w:rPr>
            <w:rtl/>
          </w:rPr>
          <w:alias w:val="1456"/>
          <w:tag w:val="1456"/>
          <w:id w:val="-1133865600"/>
          <w:text w:multiLine="1"/>
        </w:sdtPr>
        <w:sdtEndPr/>
        <w:sdtContent>
          <w:r w:rsidR="00011212">
            <w:rPr>
              <w:rFonts w:ascii="Arial" w:hAnsi="Arial"/>
              <w:noProof w:val="0"/>
              <w:rtl/>
            </w:rPr>
            <w:t>14 אוגוסט 2024</w:t>
          </w:r>
        </w:sdtContent>
      </w:sdt>
      <w:r w:rsidR="00011212">
        <w:rPr>
          <w:rFonts w:ascii="Arial" w:hAnsi="Arial"/>
          <w:noProof w:val="0"/>
          <w:rtl/>
        </w:rPr>
        <w:t>, בהעדר הצדדים.</w:t>
      </w:r>
    </w:p>
    <w:p w:rsidR="0063630D" w:rsidRDefault="0063630D">
      <w:pPr>
        <w:spacing w:line="360" w:lineRule="auto"/>
        <w:jc w:val="both"/>
        <w:rPr>
          <w:rFonts w:ascii="Arial" w:hAnsi="Arial"/>
          <w:noProof w:val="0"/>
          <w:rtl/>
        </w:rPr>
      </w:pPr>
      <w:r>
        <w:rPr>
          <w:rFonts w:ascii="Arial" w:hAnsi="Arial" w:hint="cs"/>
          <w:noProof w:val="0"/>
          <w:rtl/>
        </w:rPr>
        <w:t>תוקן היום יד' אלול תשפ"ד, 17 ספטמבר 2024, בהעדר הצדדים.</w:t>
      </w:r>
    </w:p>
    <w:p w:rsidR="002914D6" w:rsidRDefault="002914D6">
      <w:pPr>
        <w:spacing w:line="360" w:lineRule="auto"/>
        <w:jc w:val="both"/>
        <w:rPr>
          <w:rFonts w:ascii="Arial" w:hAnsi="Arial"/>
          <w:noProof w:val="0"/>
          <w:rtl/>
        </w:rPr>
      </w:pPr>
    </w:p>
    <w:p w:rsidR="002914D6" w:rsidRDefault="00E06A40">
      <w:pPr>
        <w:spacing w:line="360" w:lineRule="auto"/>
        <w:ind w:left="3600" w:firstLine="720"/>
        <w:jc w:val="both"/>
      </w:pPr>
      <w:sdt>
        <w:sdtPr>
          <w:rPr>
            <w:rtl/>
          </w:rPr>
          <w:alias w:val="MergeField"/>
          <w:tag w:val="1237"/>
          <w:id w:val="1084036294"/>
        </w:sdtPr>
        <w:sdtEndPr/>
        <w:sdtContent>
          <w:r w:rsidR="006D41FB">
            <w:drawing>
              <wp:inline distT="0" distB="0" distL="0" distR="0" wp14:editId="50D07946">
                <wp:extent cx="1333500" cy="8477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333500" cy="847725"/>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even" r:id="rId11"/>
      <w:headerReference w:type="default" r:id="rId12"/>
      <w:footerReference w:type="even" r:id="rId13"/>
      <w:footerReference w:type="default" r:id="rId14"/>
      <w:headerReference w:type="first" r:id="rId15"/>
      <w:footerReference w:type="first" r:id="rId16"/>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6A40" w:rsidRDefault="00E06A40">
      <w:r>
        <w:separator/>
      </w:r>
    </w:p>
  </w:endnote>
  <w:endnote w:type="continuationSeparator" w:id="0">
    <w:p w:rsidR="00E06A40" w:rsidRDefault="00E06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Aharoni">
    <w:panose1 w:val="02010803020104030203"/>
    <w:charset w:val="00"/>
    <w:family w:val="auto"/>
    <w:pitch w:val="variable"/>
    <w:sig w:usb0="00000803" w:usb1="00000000" w:usb2="00000000" w:usb3="00000000" w:csb0="0000002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3984" w:rsidRDefault="00803984">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803984">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803984">
      <w:rPr>
        <w:rStyle w:val="ab"/>
        <w:rtl/>
      </w:rPr>
      <w:t>52</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3984" w:rsidRDefault="00803984">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6A40" w:rsidRDefault="00E06A40">
      <w:r>
        <w:separator/>
      </w:r>
    </w:p>
  </w:footnote>
  <w:footnote w:type="continuationSeparator" w:id="0">
    <w:p w:rsidR="00E06A40" w:rsidRDefault="00E06A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3984" w:rsidRDefault="0080398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Pr="00AB0148" w:rsidRDefault="00E06A40" w:rsidP="00AB0148">
          <w:pPr>
            <w:rPr>
              <w:b/>
              <w:bCs/>
              <w:noProof w:val="0"/>
              <w:sz w:val="26"/>
              <w:szCs w:val="26"/>
              <w:rtl/>
            </w:rPr>
          </w:pPr>
          <w:sdt>
            <w:sdtPr>
              <w:rPr>
                <w:b/>
                <w:bCs/>
                <w:rtl/>
              </w:rPr>
              <w:alias w:val="1170"/>
              <w:tag w:val="1170"/>
              <w:id w:val="-984775694"/>
              <w:text w:multiLine="1"/>
            </w:sdtPr>
            <w:sdtEndPr/>
            <w:sdtContent>
              <w:r w:rsidR="00BD18F5" w:rsidRPr="00AB0148">
                <w:rPr>
                  <w:b/>
                  <w:bCs/>
                  <w:noProof w:val="0"/>
                  <w:sz w:val="26"/>
                  <w:szCs w:val="26"/>
                  <w:rtl/>
                </w:rPr>
                <w:t>תלה"מ</w:t>
              </w:r>
            </w:sdtContent>
          </w:sdt>
          <w:r w:rsidR="00011212" w:rsidRPr="00AB0148">
            <w:rPr>
              <w:b/>
              <w:bCs/>
              <w:noProof w:val="0"/>
              <w:sz w:val="26"/>
              <w:szCs w:val="26"/>
              <w:rtl/>
            </w:rPr>
            <w:t xml:space="preserve"> </w:t>
          </w:r>
          <w:bookmarkStart w:id="0" w:name="_GoBack"/>
          <w:sdt>
            <w:sdtPr>
              <w:rPr>
                <w:b/>
                <w:bCs/>
                <w:rtl/>
              </w:rPr>
              <w:alias w:val="1171"/>
              <w:tag w:val="1171"/>
              <w:id w:val="1025217868"/>
              <w:text w:multiLine="1"/>
            </w:sdtPr>
            <w:sdtEndPr/>
            <w:sdtContent>
              <w:r w:rsidR="00BD18F5" w:rsidRPr="00AB0148">
                <w:rPr>
                  <w:b/>
                  <w:bCs/>
                  <w:noProof w:val="0"/>
                  <w:sz w:val="26"/>
                  <w:szCs w:val="26"/>
                  <w:rtl/>
                </w:rPr>
                <w:t>49666-11-20</w:t>
              </w:r>
            </w:sdtContent>
          </w:sdt>
          <w:bookmarkEnd w:id="0"/>
          <w:r w:rsidR="00754083" w:rsidRPr="00AB0148">
            <w:rPr>
              <w:rFonts w:hint="cs"/>
              <w:b/>
              <w:bCs/>
              <w:noProof w:val="0"/>
              <w:sz w:val="26"/>
              <w:szCs w:val="26"/>
              <w:rtl/>
            </w:rPr>
            <w:t>, תלה"מ 49643-11-20</w:t>
          </w:r>
          <w:r w:rsidR="00011212" w:rsidRPr="00AB0148">
            <w:rPr>
              <w:b/>
              <w:bCs/>
              <w:noProof w:val="0"/>
              <w:sz w:val="26"/>
              <w:szCs w:val="26"/>
              <w:rtl/>
            </w:rPr>
            <w:t xml:space="preserve"> </w:t>
          </w:r>
          <w:r w:rsidR="00AB0148" w:rsidRPr="00AB0148">
            <w:rPr>
              <w:rFonts w:hint="cs"/>
              <w:b/>
              <w:bCs/>
              <w:noProof w:val="0"/>
              <w:sz w:val="26"/>
              <w:szCs w:val="26"/>
              <w:rtl/>
            </w:rPr>
            <w:t>פלונית נ' פלוני</w:t>
          </w: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3984" w:rsidRDefault="0080398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3528C5"/>
    <w:multiLevelType w:val="multilevel"/>
    <w:tmpl w:val="DEAAD3F4"/>
    <w:lvl w:ilvl="0">
      <w:start w:val="1"/>
      <w:numFmt w:val="decimal"/>
      <w:lvlText w:val="%1."/>
      <w:lvlJc w:val="left"/>
      <w:pPr>
        <w:ind w:left="567" w:hanging="567"/>
      </w:pPr>
      <w:rPr>
        <w:rFonts w:ascii="David" w:hAnsi="David" w:cs="David" w:hint="default"/>
      </w:rPr>
    </w:lvl>
    <w:lvl w:ilvl="1">
      <w:start w:val="1"/>
      <w:numFmt w:val="hebrew1"/>
      <w:lvlText w:val="%2."/>
      <w:lvlJc w:val="left"/>
      <w:pPr>
        <w:ind w:left="1134"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2BDE2CF4"/>
    <w:multiLevelType w:val="multilevel"/>
    <w:tmpl w:val="DEAAD3F4"/>
    <w:lvl w:ilvl="0">
      <w:start w:val="1"/>
      <w:numFmt w:val="decimal"/>
      <w:lvlText w:val="%1."/>
      <w:lvlJc w:val="left"/>
      <w:pPr>
        <w:ind w:left="567" w:hanging="567"/>
      </w:pPr>
      <w:rPr>
        <w:rFonts w:ascii="David" w:hAnsi="David" w:cs="David" w:hint="default"/>
      </w:rPr>
    </w:lvl>
    <w:lvl w:ilvl="1">
      <w:start w:val="1"/>
      <w:numFmt w:val="hebrew1"/>
      <w:lvlText w:val="%2."/>
      <w:lvlJc w:val="left"/>
      <w:pPr>
        <w:ind w:left="1134"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4998176C"/>
    <w:multiLevelType w:val="multilevel"/>
    <w:tmpl w:val="BF54B0AC"/>
    <w:lvl w:ilvl="0">
      <w:start w:val="1"/>
      <w:numFmt w:val="decimal"/>
      <w:lvlText w:val="%1."/>
      <w:lvlJc w:val="left"/>
      <w:pPr>
        <w:ind w:left="567" w:hanging="567"/>
      </w:pPr>
    </w:lvl>
    <w:lvl w:ilvl="1">
      <w:start w:val="1"/>
      <w:numFmt w:val="hebrew1"/>
      <w:lvlText w:val="%2."/>
      <w:lvlJc w:val="left"/>
      <w:pPr>
        <w:ind w:left="1134" w:hanging="567"/>
      </w:pPr>
    </w:lvl>
    <w:lvl w:ilvl="2">
      <w:start w:val="1"/>
      <w:numFmt w:val="decimal"/>
      <w:lvlText w:val="%3)"/>
      <w:lvlJc w:val="left"/>
      <w:pPr>
        <w:tabs>
          <w:tab w:val="num" w:pos="1134"/>
        </w:tabs>
        <w:ind w:left="1531" w:hanging="397"/>
      </w:pPr>
    </w:lvl>
    <w:lvl w:ilvl="3">
      <w:start w:val="1"/>
      <w:numFmt w:val="hebrew1"/>
      <w:lvlText w:val="(%4)"/>
      <w:lvlJc w:val="left"/>
      <w:pPr>
        <w:ind w:left="2041" w:hanging="567"/>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884659"/>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7884659&amp;lt;/CaseID&amp;gt;_x000d__x000a_        &amp;lt;CaseMonth&amp;gt;11&amp;lt;/CaseMonth&amp;gt;_x000d__x000a_        &amp;lt;CaseYear&amp;gt;2020&amp;lt;/CaseYear&amp;gt;_x000d__x000a_        &amp;lt;CaseNumber&amp;gt;49666&amp;lt;/CaseNumber&amp;gt;_x000d__x000a_        &amp;lt;NumeratorGroupID&amp;gt;1&amp;lt;/NumeratorGroupID&amp;gt;_x000d__x000a_        &amp;lt;CaseName&amp;gt;ענב נ&amp;#39; ענב&amp;lt;/CaseName&amp;gt;_x000d__x000a_        &amp;lt;CourtID&amp;gt;33&amp;lt;/CourtID&amp;gt;_x000d__x000a_        &amp;lt;CaseTypeID&amp;gt;10262&amp;lt;/CaseTypeID&amp;gt;_x000d__x000a_        &amp;lt;CaseInterestID&amp;gt;10513&amp;lt;/CaseInterestID&amp;gt;_x000d__x000a_        &amp;lt;CaseJudgeName&amp;gt;ענת הלר-כריש&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true&amp;lt;/IsAppealingCaseExist&amp;gt;_x000d__x000a_        &amp;lt;CaseDisplayIdentifier&amp;gt;49666-11-20&amp;lt;/CaseDisplayIdentifier&amp;gt;_x000d__x000a_        &amp;lt;CaseTypeDesc&amp;gt;תלה&amp;quot;מ&amp;lt;/CaseTypeDesc&amp;gt;_x000d__x000a_        &amp;lt;CourtDesc&amp;gt;ענייני משפחה במחוז ת&amp;quot;א&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0-11-19T12:34:00+02:00&amp;lt;/CaseOpenDate&amp;gt;_x000d__x000a_        &amp;lt;PleaTypeID&amp;gt;4&amp;lt;/PleaTypeID&amp;gt;_x000d__x000a_        &amp;lt;CourtLevelID&amp;gt;1&amp;lt;/CourtLevelID&amp;gt;_x000d__x000a_        &amp;lt;CourtLevelCaseTypeInterestID&amp;gt;1775&amp;lt;/CourtLevelCaseTypeInterestID&amp;gt;_x000d__x000a_        &amp;lt;CaseJudgeFirstName&amp;gt;ענת&amp;lt;/CaseJudgeFirstName&amp;gt;_x000d__x000a_        &amp;lt;CaseJudgeLastName&amp;gt;הלר-כריש&amp;lt;/CaseJudgeLastName&amp;gt;_x000d__x000a_        &amp;lt;JudicalPersonID&amp;gt;036233245@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amp;gt;בתאריך 21.12.2023 הוגשה בקשה מס&amp;#39; 42:_x000d__x000a_לאחר אישור של מירי סרקתי רק את העמ&amp;#39; ה-1 ע&amp;quot;ג ההחלטה הקיימת._x000d__x000a_רינת 21.12.2023&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7884659&amp;lt;/CaseID&amp;gt;_x000d__x000a_        &amp;lt;CaseMonth&amp;gt;11&amp;lt;/CaseMonth&amp;gt;_x000d__x000a_        &amp;lt;CaseYear&amp;gt;2020&amp;lt;/CaseYear&amp;gt;_x000d__x000a_        &amp;lt;CaseNumber&amp;gt;49666&amp;lt;/CaseNumber&amp;gt;_x000d__x000a_        &amp;lt;NumeratorGroupID&amp;gt;1&amp;lt;/NumeratorGroupID&amp;gt;_x000d__x000a_        &amp;lt;CaseName&amp;gt;ענב נ&amp;#39; ענב&amp;lt;/CaseName&amp;gt;_x000d__x000a_        &amp;lt;CourtID&amp;gt;33&amp;lt;/CourtID&amp;gt;_x000d__x000a_        &amp;lt;CaseTypeID&amp;gt;10262&amp;lt;/CaseTypeID&amp;gt;_x000d__x000a_        &amp;lt;CaseInterestID&amp;gt;10513&amp;lt;/CaseInterestID&amp;gt;_x000d__x000a_        &amp;lt;CaseJudgeName&amp;gt;ענת הלר-כריש&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true&amp;lt;/IsAppealingCaseExist&amp;gt;_x000d__x000a_        &amp;lt;CaseDisplayIdentifier&amp;gt;49666-11-20&amp;lt;/CaseDisplayIdentifier&amp;gt;_x000d__x000a_        &amp;lt;CaseTypeDesc&amp;gt;תלה&amp;quot;מ&amp;lt;/CaseTypeDesc&amp;gt;_x000d__x000a_        &amp;lt;CourtDesc&amp;gt;ענייני משפחה במחוז ת&amp;quot;א&amp;lt;/CourtDesc&amp;gt;_x000d__x000a_        &amp;lt;CaseStageDesc&amp;gt;תיק אלקטרוני&amp;lt;/CaseStageDesc&amp;gt;_x000d__x000a_        &amp;lt;CaseNextDeterminingTask&amp;gt;34&amp;lt;/CaseNextDeterminingTask&amp;gt;_x000d__x000a_        &amp;lt;CaseOpenDate&amp;gt;2020-11-19T12:34:00+02:00&amp;lt;/CaseOpenDate&amp;gt;_x000d__x000a_        &amp;lt;PleaTypeID&amp;gt;4&amp;lt;/PleaTypeID&amp;gt;_x000d__x000a_        &amp;lt;CourtLevelID&amp;gt;1&amp;lt;/CourtLevelID&amp;gt;_x000d__x000a_        &amp;lt;CourtLevelCaseTypeInterestID&amp;gt;1775&amp;lt;/CourtLevelCaseTypeInterestID&amp;gt;_x000d__x000a_        &amp;lt;CaseJudgeFirstName&amp;gt;ענת&amp;lt;/CaseJudgeFirstName&amp;gt;_x000d__x000a_        &amp;lt;CaseJudgeLastName&amp;gt;הלר-כריש&amp;lt;/CaseJudgeLastName&amp;gt;_x000d__x000a_        &amp;lt;JudicalPersonID&amp;gt;036233245@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amp;gt;בתאריך 21.12.2023 הוגשה בקשה מס&amp;#39; 42:_x000d__x000a_לאחר אישור של מירי סרקתי רק את העמ&amp;#39; ה-1 ע&amp;quot;ג ההחלטה הקיימת._x000d__x000a_רינת 21.12.2023&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373514&amp;lt;/DecisionID&amp;gt;_x000d__x000a_        &amp;lt;DecisionName&amp;gt;פסק דין  שניתנה ע&amp;quot;י  ענת הלר-כריש&amp;lt;/DecisionName&amp;gt;_x000d__x000a_        &amp;lt;DecisionStatusID&amp;gt;1&amp;lt;/DecisionStatusID&amp;gt;_x000d__x000a_        &amp;lt;DecisionStatusChangeDate&amp;gt;2024-08-14T16:05:45.403+03:00&amp;lt;/DecisionStatusChangeDate&amp;gt;_x000d__x000a_        &amp;lt;DecisionSignatureDate&amp;gt;2024-08-11T11:08:11.18+03:00&amp;lt;/DecisionSignatureDate&amp;gt;_x000d__x000a_        &amp;lt;DecisionSignatureUserID&amp;gt;036233245@GOV.IL&amp;lt;/DecisionSignatureUserID&amp;gt;_x000d__x000a_        &amp;lt;DecisionCreateDate&amp;gt;2024-08-11T11:12:10.54+03:00&amp;lt;/DecisionCreateDate&amp;gt;_x000d__x000a_        &amp;lt;DecisionChangeDate&amp;gt;2024-08-14T16:05:45.423+03:00&amp;lt;/DecisionChangeDate&amp;gt;_x000d__x000a_        &amp;lt;DecisionChangeUserID&amp;gt;03623324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2426518&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623324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6233245@GOV.IL&amp;lt;/DecisionCreationUserID&amp;gt;_x000d__x000a_        &amp;lt;DecisionDisplayName&amp;gt;פסק דין  שניתנה ע&amp;quot;י  ענת הלר-כריש&amp;lt;/DecisionDisplayName&amp;gt;_x000d__x000a_        &amp;lt;IsScanned&amp;gt;false&amp;lt;/IsScanned&amp;gt;_x000d__x000a_        &amp;lt;DecisionSignatureUserName&amp;gt;ענת הלר-כריש&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9&amp;lt;/DecisionNumberInCase&amp;gt;_x000d__x000a_      &amp;lt;/dt_Decision&amp;gt;_x000d__x000a_      &amp;lt;dt_DecisionCase diffgr:id=&amp;quot;dt_DecisionCase1&amp;quot; msdata:rowOrder=&amp;quot;0&amp;quot;&amp;gt;_x000d__x000a_        &amp;lt;DecisionID&amp;gt;154373514&amp;lt;/DecisionID&amp;gt;_x000d__x000a_        &amp;lt;CaseID&amp;gt;77884659&amp;lt;/CaseID&amp;gt;_x000d__x000a_        &amp;lt;IsOriginal&amp;gt;true&amp;lt;/IsOriginal&amp;gt;_x000d__x000a_        &amp;lt;IsDeleted&amp;gt;false&amp;lt;/IsDeleted&amp;gt;_x000d__x000a_        &amp;lt;CaseName&amp;gt;ענב נ&amp;#39; ענב&amp;lt;/CaseName&amp;gt;_x000d__x000a_        &amp;lt;CaseDisplayIdentifier&amp;gt;49666-11-20 תלה&amp;quot;מ&amp;lt;/CaseDisplayIdentifier&amp;gt;_x000d__x000a_      &amp;lt;/dt_DecisionCase&amp;gt;_x000d__x000a_    &amp;lt;/DecisionDS&amp;gt;_x000d__x000a_  &amp;lt;/diffgr:diffgram&amp;gt;_x000d__x000a_&amp;lt;/DecisionDS&amp;gt;"/>
    <w:docVar w:name="DecisionID" w:val="154373514"/>
    <w:docVar w:name="WordClientAssemblyName" w:val="NGCS.Decision.ClientWordBL"/>
    <w:docVar w:name="WordClientClassName" w:val="NGCS.Decision.ClientWordBL.DecisionClient"/>
  </w:docVars>
  <w:rsids>
    <w:rsidRoot w:val="002914D6"/>
    <w:rsid w:val="00011212"/>
    <w:rsid w:val="00016381"/>
    <w:rsid w:val="00021E1F"/>
    <w:rsid w:val="00024C5D"/>
    <w:rsid w:val="000260F5"/>
    <w:rsid w:val="00041130"/>
    <w:rsid w:val="00042469"/>
    <w:rsid w:val="0005322E"/>
    <w:rsid w:val="00054B94"/>
    <w:rsid w:val="00055805"/>
    <w:rsid w:val="00056353"/>
    <w:rsid w:val="00060B70"/>
    <w:rsid w:val="00062DF8"/>
    <w:rsid w:val="000669E4"/>
    <w:rsid w:val="000726DD"/>
    <w:rsid w:val="00074CF8"/>
    <w:rsid w:val="00077268"/>
    <w:rsid w:val="00082AB3"/>
    <w:rsid w:val="00083695"/>
    <w:rsid w:val="00083FE7"/>
    <w:rsid w:val="000854A8"/>
    <w:rsid w:val="000A15D2"/>
    <w:rsid w:val="000D68C6"/>
    <w:rsid w:val="000E2E16"/>
    <w:rsid w:val="000E3C58"/>
    <w:rsid w:val="000F440B"/>
    <w:rsid w:val="000F544F"/>
    <w:rsid w:val="000F5497"/>
    <w:rsid w:val="001036B8"/>
    <w:rsid w:val="0011208A"/>
    <w:rsid w:val="00112879"/>
    <w:rsid w:val="0012370F"/>
    <w:rsid w:val="00147BB6"/>
    <w:rsid w:val="001676C7"/>
    <w:rsid w:val="001716E0"/>
    <w:rsid w:val="001851EE"/>
    <w:rsid w:val="00196792"/>
    <w:rsid w:val="001A1DB9"/>
    <w:rsid w:val="001A1F41"/>
    <w:rsid w:val="001A3D94"/>
    <w:rsid w:val="001B764F"/>
    <w:rsid w:val="001C263E"/>
    <w:rsid w:val="001C6B00"/>
    <w:rsid w:val="001D3CDA"/>
    <w:rsid w:val="001D4EEE"/>
    <w:rsid w:val="001D504A"/>
    <w:rsid w:val="001E2BEB"/>
    <w:rsid w:val="002118E9"/>
    <w:rsid w:val="00234F76"/>
    <w:rsid w:val="0023648C"/>
    <w:rsid w:val="00247A47"/>
    <w:rsid w:val="002505BD"/>
    <w:rsid w:val="00252C5C"/>
    <w:rsid w:val="00264E59"/>
    <w:rsid w:val="00265648"/>
    <w:rsid w:val="0028439C"/>
    <w:rsid w:val="002914D6"/>
    <w:rsid w:val="002965C0"/>
    <w:rsid w:val="002A2B80"/>
    <w:rsid w:val="002A76EB"/>
    <w:rsid w:val="002B335E"/>
    <w:rsid w:val="002C16F3"/>
    <w:rsid w:val="002C24B4"/>
    <w:rsid w:val="002D2749"/>
    <w:rsid w:val="002E0A2D"/>
    <w:rsid w:val="002E3A48"/>
    <w:rsid w:val="002E7EE2"/>
    <w:rsid w:val="002F5307"/>
    <w:rsid w:val="00301E7F"/>
    <w:rsid w:val="00306864"/>
    <w:rsid w:val="003100C7"/>
    <w:rsid w:val="00312CD6"/>
    <w:rsid w:val="003146D2"/>
    <w:rsid w:val="00314B47"/>
    <w:rsid w:val="00320FE1"/>
    <w:rsid w:val="0033448A"/>
    <w:rsid w:val="00334CD5"/>
    <w:rsid w:val="003436F2"/>
    <w:rsid w:val="00354592"/>
    <w:rsid w:val="00363653"/>
    <w:rsid w:val="00364A28"/>
    <w:rsid w:val="003715C6"/>
    <w:rsid w:val="00374571"/>
    <w:rsid w:val="00376124"/>
    <w:rsid w:val="0038687B"/>
    <w:rsid w:val="00394873"/>
    <w:rsid w:val="003A367C"/>
    <w:rsid w:val="003A4DF2"/>
    <w:rsid w:val="003B184D"/>
    <w:rsid w:val="003C512F"/>
    <w:rsid w:val="003D489F"/>
    <w:rsid w:val="003E539D"/>
    <w:rsid w:val="003F63A4"/>
    <w:rsid w:val="00433E41"/>
    <w:rsid w:val="00442B33"/>
    <w:rsid w:val="00455BC9"/>
    <w:rsid w:val="00456BA5"/>
    <w:rsid w:val="00460AC1"/>
    <w:rsid w:val="00467301"/>
    <w:rsid w:val="00474C1A"/>
    <w:rsid w:val="00474DB9"/>
    <w:rsid w:val="00477A8F"/>
    <w:rsid w:val="004808F0"/>
    <w:rsid w:val="00481606"/>
    <w:rsid w:val="0049461F"/>
    <w:rsid w:val="00496DBE"/>
    <w:rsid w:val="004A24ED"/>
    <w:rsid w:val="004A447E"/>
    <w:rsid w:val="004B0922"/>
    <w:rsid w:val="004B5F3B"/>
    <w:rsid w:val="004C4215"/>
    <w:rsid w:val="004D48D3"/>
    <w:rsid w:val="004E3CD0"/>
    <w:rsid w:val="004E60FA"/>
    <w:rsid w:val="00512D37"/>
    <w:rsid w:val="0051454E"/>
    <w:rsid w:val="00514C25"/>
    <w:rsid w:val="00515DE1"/>
    <w:rsid w:val="005261FB"/>
    <w:rsid w:val="00527AA6"/>
    <w:rsid w:val="00540BBA"/>
    <w:rsid w:val="00571F96"/>
    <w:rsid w:val="00597D8F"/>
    <w:rsid w:val="005A706F"/>
    <w:rsid w:val="005B2852"/>
    <w:rsid w:val="005B290F"/>
    <w:rsid w:val="005D338B"/>
    <w:rsid w:val="005D4588"/>
    <w:rsid w:val="005D6C03"/>
    <w:rsid w:val="005E59AE"/>
    <w:rsid w:val="005F3AC5"/>
    <w:rsid w:val="00600974"/>
    <w:rsid w:val="00603E8E"/>
    <w:rsid w:val="0063630D"/>
    <w:rsid w:val="00660CF8"/>
    <w:rsid w:val="0066135B"/>
    <w:rsid w:val="006624D2"/>
    <w:rsid w:val="00666327"/>
    <w:rsid w:val="00666802"/>
    <w:rsid w:val="0067672F"/>
    <w:rsid w:val="00683251"/>
    <w:rsid w:val="00687A31"/>
    <w:rsid w:val="00687E61"/>
    <w:rsid w:val="00692556"/>
    <w:rsid w:val="00696589"/>
    <w:rsid w:val="006C4051"/>
    <w:rsid w:val="006C4FCC"/>
    <w:rsid w:val="006D41FB"/>
    <w:rsid w:val="006E0030"/>
    <w:rsid w:val="006F5B67"/>
    <w:rsid w:val="006F63FA"/>
    <w:rsid w:val="007056F2"/>
    <w:rsid w:val="007218E9"/>
    <w:rsid w:val="00724624"/>
    <w:rsid w:val="007253AC"/>
    <w:rsid w:val="00735092"/>
    <w:rsid w:val="007360E9"/>
    <w:rsid w:val="00745F55"/>
    <w:rsid w:val="007474F6"/>
    <w:rsid w:val="00747900"/>
    <w:rsid w:val="00754083"/>
    <w:rsid w:val="00772168"/>
    <w:rsid w:val="007820BC"/>
    <w:rsid w:val="007B1F5D"/>
    <w:rsid w:val="007B459D"/>
    <w:rsid w:val="007B482B"/>
    <w:rsid w:val="007C1077"/>
    <w:rsid w:val="007C6BD7"/>
    <w:rsid w:val="007D1687"/>
    <w:rsid w:val="007E22EA"/>
    <w:rsid w:val="007E7C60"/>
    <w:rsid w:val="00803984"/>
    <w:rsid w:val="00811441"/>
    <w:rsid w:val="00811A41"/>
    <w:rsid w:val="00820CAA"/>
    <w:rsid w:val="00822AA5"/>
    <w:rsid w:val="00824738"/>
    <w:rsid w:val="00836394"/>
    <w:rsid w:val="0083685E"/>
    <w:rsid w:val="008424B9"/>
    <w:rsid w:val="0084687F"/>
    <w:rsid w:val="008527D1"/>
    <w:rsid w:val="00863204"/>
    <w:rsid w:val="00866C28"/>
    <w:rsid w:val="00870E56"/>
    <w:rsid w:val="008728E7"/>
    <w:rsid w:val="00880DD9"/>
    <w:rsid w:val="00893BE5"/>
    <w:rsid w:val="008A43CC"/>
    <w:rsid w:val="008B4BA1"/>
    <w:rsid w:val="008B5367"/>
    <w:rsid w:val="008B77C5"/>
    <w:rsid w:val="008C014C"/>
    <w:rsid w:val="008C241C"/>
    <w:rsid w:val="008C433E"/>
    <w:rsid w:val="008C48A1"/>
    <w:rsid w:val="008C4B63"/>
    <w:rsid w:val="008C678F"/>
    <w:rsid w:val="008E0F1D"/>
    <w:rsid w:val="008E65E9"/>
    <w:rsid w:val="008F0CE3"/>
    <w:rsid w:val="008F34BA"/>
    <w:rsid w:val="008F6ED1"/>
    <w:rsid w:val="009033ED"/>
    <w:rsid w:val="0091072C"/>
    <w:rsid w:val="009108D7"/>
    <w:rsid w:val="00911EDA"/>
    <w:rsid w:val="0091381D"/>
    <w:rsid w:val="009178CC"/>
    <w:rsid w:val="00917E71"/>
    <w:rsid w:val="00921BA1"/>
    <w:rsid w:val="009260BA"/>
    <w:rsid w:val="009355C4"/>
    <w:rsid w:val="00936098"/>
    <w:rsid w:val="00961AB7"/>
    <w:rsid w:val="00977050"/>
    <w:rsid w:val="0099283B"/>
    <w:rsid w:val="009940F4"/>
    <w:rsid w:val="00995990"/>
    <w:rsid w:val="009A330D"/>
    <w:rsid w:val="009B5FAF"/>
    <w:rsid w:val="009C176C"/>
    <w:rsid w:val="009C43D6"/>
    <w:rsid w:val="009E11E1"/>
    <w:rsid w:val="009E37AE"/>
    <w:rsid w:val="009F2DFB"/>
    <w:rsid w:val="00A00760"/>
    <w:rsid w:val="00A012F2"/>
    <w:rsid w:val="00A023F9"/>
    <w:rsid w:val="00A12B44"/>
    <w:rsid w:val="00A13F86"/>
    <w:rsid w:val="00A44E7A"/>
    <w:rsid w:val="00A46EB3"/>
    <w:rsid w:val="00A56F95"/>
    <w:rsid w:val="00A61892"/>
    <w:rsid w:val="00A64069"/>
    <w:rsid w:val="00A72C22"/>
    <w:rsid w:val="00A77465"/>
    <w:rsid w:val="00A829B0"/>
    <w:rsid w:val="00A90E04"/>
    <w:rsid w:val="00A96DB4"/>
    <w:rsid w:val="00AA411E"/>
    <w:rsid w:val="00AB0148"/>
    <w:rsid w:val="00AD1911"/>
    <w:rsid w:val="00AD4368"/>
    <w:rsid w:val="00AD4A14"/>
    <w:rsid w:val="00AD4FDA"/>
    <w:rsid w:val="00AD7EA7"/>
    <w:rsid w:val="00AF3D4F"/>
    <w:rsid w:val="00B005CF"/>
    <w:rsid w:val="00B04333"/>
    <w:rsid w:val="00B1067C"/>
    <w:rsid w:val="00B17D6C"/>
    <w:rsid w:val="00B37DF8"/>
    <w:rsid w:val="00B47971"/>
    <w:rsid w:val="00B72859"/>
    <w:rsid w:val="00B767C2"/>
    <w:rsid w:val="00B81206"/>
    <w:rsid w:val="00B82C1B"/>
    <w:rsid w:val="00B85AE4"/>
    <w:rsid w:val="00B86539"/>
    <w:rsid w:val="00BB15B2"/>
    <w:rsid w:val="00BB48A8"/>
    <w:rsid w:val="00BB53E2"/>
    <w:rsid w:val="00BD18F5"/>
    <w:rsid w:val="00BD5B6B"/>
    <w:rsid w:val="00BE1A25"/>
    <w:rsid w:val="00BF7903"/>
    <w:rsid w:val="00C00BB6"/>
    <w:rsid w:val="00C043A9"/>
    <w:rsid w:val="00C06D7F"/>
    <w:rsid w:val="00C23036"/>
    <w:rsid w:val="00C30A44"/>
    <w:rsid w:val="00C40239"/>
    <w:rsid w:val="00C42AE1"/>
    <w:rsid w:val="00C46144"/>
    <w:rsid w:val="00C524C2"/>
    <w:rsid w:val="00C65D2C"/>
    <w:rsid w:val="00C76AA9"/>
    <w:rsid w:val="00C90882"/>
    <w:rsid w:val="00C931BD"/>
    <w:rsid w:val="00CB08C6"/>
    <w:rsid w:val="00CC09A6"/>
    <w:rsid w:val="00CC25BB"/>
    <w:rsid w:val="00CC3637"/>
    <w:rsid w:val="00CD493F"/>
    <w:rsid w:val="00CD572D"/>
    <w:rsid w:val="00CE55CD"/>
    <w:rsid w:val="00CE5A70"/>
    <w:rsid w:val="00CE68F7"/>
    <w:rsid w:val="00CF3FD5"/>
    <w:rsid w:val="00CF7851"/>
    <w:rsid w:val="00D06891"/>
    <w:rsid w:val="00D072C1"/>
    <w:rsid w:val="00D22EF0"/>
    <w:rsid w:val="00D30BAF"/>
    <w:rsid w:val="00D3358A"/>
    <w:rsid w:val="00D34C08"/>
    <w:rsid w:val="00D358FE"/>
    <w:rsid w:val="00D42F0D"/>
    <w:rsid w:val="00D50D1E"/>
    <w:rsid w:val="00D51F91"/>
    <w:rsid w:val="00D54B3A"/>
    <w:rsid w:val="00D70086"/>
    <w:rsid w:val="00D72093"/>
    <w:rsid w:val="00D73D25"/>
    <w:rsid w:val="00D80B16"/>
    <w:rsid w:val="00D90601"/>
    <w:rsid w:val="00D92C87"/>
    <w:rsid w:val="00D936A9"/>
    <w:rsid w:val="00DA003B"/>
    <w:rsid w:val="00DB0055"/>
    <w:rsid w:val="00DC2635"/>
    <w:rsid w:val="00DC27E9"/>
    <w:rsid w:val="00DF5D61"/>
    <w:rsid w:val="00E01565"/>
    <w:rsid w:val="00E06A40"/>
    <w:rsid w:val="00E254AD"/>
    <w:rsid w:val="00E367AE"/>
    <w:rsid w:val="00E41107"/>
    <w:rsid w:val="00E4549D"/>
    <w:rsid w:val="00E56D09"/>
    <w:rsid w:val="00E65935"/>
    <w:rsid w:val="00E66780"/>
    <w:rsid w:val="00E7098E"/>
    <w:rsid w:val="00E71E68"/>
    <w:rsid w:val="00E77D82"/>
    <w:rsid w:val="00E9213F"/>
    <w:rsid w:val="00E9298F"/>
    <w:rsid w:val="00E93599"/>
    <w:rsid w:val="00EA09FA"/>
    <w:rsid w:val="00EA1099"/>
    <w:rsid w:val="00EA123D"/>
    <w:rsid w:val="00EA2FBA"/>
    <w:rsid w:val="00EB7E54"/>
    <w:rsid w:val="00EC0A4C"/>
    <w:rsid w:val="00EC76D6"/>
    <w:rsid w:val="00ED02C3"/>
    <w:rsid w:val="00ED2794"/>
    <w:rsid w:val="00ED72A0"/>
    <w:rsid w:val="00EF6567"/>
    <w:rsid w:val="00F0029C"/>
    <w:rsid w:val="00F02C21"/>
    <w:rsid w:val="00F03A8B"/>
    <w:rsid w:val="00F137DF"/>
    <w:rsid w:val="00F325C8"/>
    <w:rsid w:val="00F35959"/>
    <w:rsid w:val="00F50E07"/>
    <w:rsid w:val="00F64666"/>
    <w:rsid w:val="00F706EB"/>
    <w:rsid w:val="00F73F32"/>
    <w:rsid w:val="00F81288"/>
    <w:rsid w:val="00F817B3"/>
    <w:rsid w:val="00F959FB"/>
    <w:rsid w:val="00F96888"/>
    <w:rsid w:val="00FA380D"/>
    <w:rsid w:val="00FA7EDC"/>
    <w:rsid w:val="00FB18DC"/>
    <w:rsid w:val="00FB377F"/>
    <w:rsid w:val="00FC1171"/>
    <w:rsid w:val="00FC3D4E"/>
    <w:rsid w:val="00FD16BA"/>
    <w:rsid w:val="00FD2688"/>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9CB70AF-1768-4692-B627-4FA6F11DB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 w:type="paragraph" w:styleId="ad">
    <w:name w:val="List Paragraph"/>
    <w:basedOn w:val="a"/>
    <w:uiPriority w:val="34"/>
    <w:qFormat/>
    <w:rsid w:val="00754083"/>
    <w:pPr>
      <w:ind w:left="720"/>
      <w:contextualSpacing/>
    </w:pPr>
  </w:style>
  <w:style w:type="character" w:customStyle="1" w:styleId="normal-h-h">
    <w:name w:val="normal-h-h"/>
    <w:basedOn w:val="a0"/>
    <w:rsid w:val="007540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558179">
      <w:bodyDiv w:val="1"/>
      <w:marLeft w:val="0"/>
      <w:marRight w:val="0"/>
      <w:marTop w:val="0"/>
      <w:marBottom w:val="0"/>
      <w:divBdr>
        <w:top w:val="none" w:sz="0" w:space="0" w:color="auto"/>
        <w:left w:val="none" w:sz="0" w:space="0" w:color="auto"/>
        <w:bottom w:val="none" w:sz="0" w:space="0" w:color="auto"/>
        <w:right w:val="none" w:sz="0" w:space="0" w:color="auto"/>
      </w:divBdr>
    </w:div>
    <w:div w:id="60102203">
      <w:bodyDiv w:val="1"/>
      <w:marLeft w:val="0"/>
      <w:marRight w:val="0"/>
      <w:marTop w:val="0"/>
      <w:marBottom w:val="0"/>
      <w:divBdr>
        <w:top w:val="none" w:sz="0" w:space="0" w:color="auto"/>
        <w:left w:val="none" w:sz="0" w:space="0" w:color="auto"/>
        <w:bottom w:val="none" w:sz="0" w:space="0" w:color="auto"/>
        <w:right w:val="none" w:sz="0" w:space="0" w:color="auto"/>
      </w:divBdr>
    </w:div>
    <w:div w:id="134790047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1A55F6979184A8EB6F607B634EEB644"/>
        <w:category>
          <w:name w:val="כללי"/>
          <w:gallery w:val="placeholder"/>
        </w:category>
        <w:types>
          <w:type w:val="bbPlcHdr"/>
        </w:types>
        <w:behaviors>
          <w:behavior w:val="content"/>
        </w:behaviors>
        <w:guid w:val="{26665E1D-3EB0-4F1B-800A-C360F03F9243}"/>
      </w:docPartPr>
      <w:docPartBody>
        <w:p w:rsidR="00E935DE" w:rsidRDefault="00A32E59" w:rsidP="00A32E59">
          <w:pPr>
            <w:pStyle w:val="31A55F6979184A8EB6F607B634EEB644"/>
          </w:pPr>
          <w:r>
            <w:rPr>
              <w:rStyle w:val="a3"/>
              <w:rtl/>
            </w:rPr>
            <w:t>תאור קבוצת שייכות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Aharoni">
    <w:panose1 w:val="02010803020104030203"/>
    <w:charset w:val="00"/>
    <w:family w:val="auto"/>
    <w:pitch w:val="variable"/>
    <w:sig w:usb0="00000803" w:usb1="00000000" w:usb2="00000000" w:usb3="00000000" w:csb0="0000002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67C"/>
    <w:rsid w:val="00666C7F"/>
    <w:rsid w:val="006D467C"/>
    <w:rsid w:val="00A32E59"/>
    <w:rsid w:val="00E935D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32E59"/>
    <w:rPr>
      <w:color w:val="808080"/>
    </w:rPr>
  </w:style>
  <w:style w:type="paragraph" w:customStyle="1" w:styleId="74F4FB2CF95348B59BF3960367969FED">
    <w:name w:val="74F4FB2CF95348B59BF3960367969FED"/>
    <w:rsid w:val="006D467C"/>
    <w:pPr>
      <w:bidi/>
    </w:pPr>
  </w:style>
  <w:style w:type="paragraph" w:customStyle="1" w:styleId="31A55F6979184A8EB6F607B634EEB644">
    <w:name w:val="31A55F6979184A8EB6F607B634EEB644"/>
    <w:rsid w:val="00A32E59"/>
    <w:pPr>
      <w:bidi/>
      <w:spacing w:after="0" w:line="240" w:lineRule="auto"/>
    </w:pPr>
    <w:rPr>
      <w:rFonts w:ascii="Times New Roman" w:eastAsia="Times New Roman" w:hAnsi="Times New Roman" w:cs="David"/>
      <w:noProof/>
      <w:sz w:val="24"/>
      <w:szCs w:val="24"/>
    </w:rPr>
  </w:style>
  <w:style w:type="paragraph" w:customStyle="1" w:styleId="FA8313722632438DBA3F8DDF6CE94B00">
    <w:name w:val="FA8313722632438DBA3F8DDF6CE94B00"/>
    <w:rsid w:val="00A32E59"/>
    <w:pPr>
      <w:bidi/>
      <w:spacing w:after="0" w:line="240" w:lineRule="auto"/>
    </w:pPr>
    <w:rPr>
      <w:rFonts w:ascii="Times New Roman" w:eastAsia="Times New Roman" w:hAnsi="Times New Roman" w:cs="David"/>
      <w:noProof/>
      <w:sz w:val="24"/>
      <w:szCs w:val="24"/>
    </w:rPr>
  </w:style>
  <w:style w:type="paragraph" w:customStyle="1" w:styleId="BDB85E55B5444DEDA09DBF078D56ECE4">
    <w:name w:val="BDB85E55B5444DEDA09DBF078D56ECE4"/>
    <w:rsid w:val="00A32E59"/>
    <w:pPr>
      <w:bidi/>
      <w:spacing w:after="0" w:line="240" w:lineRule="auto"/>
    </w:pPr>
    <w:rPr>
      <w:rFonts w:ascii="Times New Roman" w:eastAsia="Times New Roman" w:hAnsi="Times New Roman" w:cs="David"/>
      <w:noProof/>
      <w:sz w:val="24"/>
      <w:szCs w:val="24"/>
    </w:rPr>
  </w:style>
  <w:style w:type="paragraph" w:customStyle="1" w:styleId="5259D823C6B44ADA8B2A292E3B2A94E6">
    <w:name w:val="5259D823C6B44ADA8B2A292E3B2A94E6"/>
    <w:rsid w:val="00A32E59"/>
    <w:pPr>
      <w:bidi/>
      <w:spacing w:after="0" w:line="240" w:lineRule="auto"/>
    </w:pPr>
    <w:rPr>
      <w:rFonts w:ascii="Times New Roman" w:eastAsia="Times New Roman" w:hAnsi="Times New Roman" w:cs="David"/>
      <w:noProof/>
      <w:sz w:val="24"/>
      <w:szCs w:val="24"/>
    </w:rPr>
  </w:style>
  <w:style w:type="paragraph" w:customStyle="1" w:styleId="0CEA055AE3C64050B29C1AFAA5678CDC">
    <w:name w:val="0CEA055AE3C64050B29C1AFAA5678CDC"/>
    <w:rsid w:val="00A32E59"/>
    <w:pPr>
      <w:bidi/>
      <w:spacing w:after="0" w:line="240" w:lineRule="auto"/>
    </w:pPr>
    <w:rPr>
      <w:rFonts w:ascii="Times New Roman" w:eastAsia="Times New Roman" w:hAnsi="Times New Roman" w:cs="David"/>
      <w:noProof/>
      <w:sz w:val="24"/>
      <w:szCs w:val="24"/>
    </w:rPr>
  </w:style>
  <w:style w:type="paragraph" w:customStyle="1" w:styleId="A06E5AF3304548BBBC3745199020A771">
    <w:name w:val="A06E5AF3304548BBBC3745199020A771"/>
    <w:rsid w:val="00A32E59"/>
    <w:pPr>
      <w:bidi/>
      <w:spacing w:after="0" w:line="240" w:lineRule="auto"/>
    </w:pPr>
    <w:rPr>
      <w:rFonts w:ascii="Times New Roman" w:eastAsia="Times New Roman" w:hAnsi="Times New Roman" w:cs="David"/>
      <w:noProof/>
      <w:sz w:val="24"/>
      <w:szCs w:val="24"/>
    </w:rPr>
  </w:style>
  <w:style w:type="paragraph" w:customStyle="1" w:styleId="535EC06F1D0E4B98822774B2F43BA2FE">
    <w:name w:val="535EC06F1D0E4B98822774B2F43BA2FE"/>
    <w:rsid w:val="00A32E59"/>
    <w:pPr>
      <w:bidi/>
      <w:spacing w:after="0" w:line="240" w:lineRule="auto"/>
    </w:pPr>
    <w:rPr>
      <w:rFonts w:ascii="Times New Roman" w:eastAsia="Times New Roman" w:hAnsi="Times New Roman" w:cs="David"/>
      <w:noProof/>
      <w:sz w:val="24"/>
      <w:szCs w:val="24"/>
    </w:rPr>
  </w:style>
  <w:style w:type="paragraph" w:customStyle="1" w:styleId="A9F9ABAB6AFA4E26A52DE8212894F7B8">
    <w:name w:val="A9F9ABAB6AFA4E26A52DE8212894F7B8"/>
    <w:rsid w:val="00A32E59"/>
    <w:pPr>
      <w:bidi/>
      <w:spacing w:after="0" w:line="240" w:lineRule="auto"/>
    </w:pPr>
    <w:rPr>
      <w:rFonts w:ascii="Times New Roman" w:eastAsia="Times New Roman" w:hAnsi="Times New Roman" w:cs="David"/>
      <w:noProof/>
      <w:sz w:val="24"/>
      <w:szCs w:val="24"/>
    </w:rPr>
  </w:style>
  <w:style w:type="paragraph" w:customStyle="1" w:styleId="907FEBE889B348ABB58392925359E631">
    <w:name w:val="907FEBE889B348ABB58392925359E631"/>
    <w:rsid w:val="00A32E5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77884659</CaseID>
    <CaseJudicialPersonPresentationDS>
      <CaseJudicalPersonActive>
        <CaseID>77884659</CaseID>
        <JudicialPersonID>036233245@GOV.IL</JudicialPersonID>
        <JudicialPersonTypeID>1</JudicialPersonTypeID>
        <JudicialTypeID>1</JudicialTypeID>
        <IsChairman>false</IsChairman>
        <TreatmentStartDate>2020-11-19T12:37:00.703+02:00</TreatmentStartDate>
        <TreatmentFinishDate>9999-12-31T23:59:59+02:00</TreatmentFinishDate>
        <IdentificationCardNumber>036233245</IdentificationCardNumber>
        <DisplayName>ענת הלר-כריש</DisplayName>
        <JudicialTypeName>שופט</JudicialTypeName>
        <CaseJudicialGroupNumber>0</CaseJudicialGroupNumber>
        <FirstName>ענת</FirstName>
        <LastName>הלר-כריש</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רוברט ליכט פטרן</FullName>
        <FirstName>רוברט</FirstName>
        <LastName>ליכט פטרן</LastName>
        <PartyPropertyName/>
        <AuthenticationTypeAndNumber>מ.ר. 25447</AuthenticationTypeAndNumber>
        <RepresentatedOrRepresentativesNames>יונתן ענב</RepresentatedOrRepresentativesNames>
        <RepresentatedOrRepresentativesCount>1</RepresentatedOrRepresentativesCount>
        <InvitedBy/>
        <CaseID>77884659</CaseID>
        <CaseJudicialPersonPresentationDS>
          <CaseJudicalPersonActive>
            <CaseID>77884659</CaseID>
            <JudicialPersonID>036233245@GOV.IL</JudicialPersonID>
            <JudicialPersonTypeID>1</JudicialPersonTypeID>
            <JudicialTypeID>1</JudicialTypeID>
            <IsChairman>false</IsChairman>
            <TreatmentStartDate>2020-11-19T12:37:00.703+02:00</TreatmentStartDate>
            <TreatmentFinishDate>9999-12-31T23:59:59+02:00</TreatmentFinishDate>
            <IdentificationCardNumber>036233245</IdentificationCardNumber>
            <DisplayName>ענת הלר-כריש</DisplayName>
            <JudicialTypeName>שופט</JudicialTypeName>
            <CaseJudicialGroupNumber>0</CaseJudicialGroupNumber>
            <FirstName>ענת</FirstName>
            <LastName>הלר-כריש</LastName>
            <JudicialPersonTitle>שופט</JudicialPersonTitle>
          </CaseJudicalPersonActive>
        </CaseJudicialPersonPresentationDS>
        <CasePartyID>219087347</CasePartyID>
        <PartyTypeID>2</PartyTypeID>
        <ActivityStatusID>1</ActivityStatusID>
        <PartyAliasID>21</PartyAliasID>
        <PartyAliasName>בא כוח נתבעים</PartyAliasName>
        <LegalEntityID>402629</LegalEntityID>
        <CaseLegalEntityID>113178741</CaseLegalEntityID>
        <AuthenticationTypeID>4</AuthenticationTypeID>
        <AuthenticationTypeName>מ.ר.</AuthenticationTypeName>
        <LegalEntityNumber>25447</LegalEntityNumber>
        <IsMainPartyType>true</IsMainPartyType>
        <CaseDisplayIdentifier>49666-11-20</CaseDisplayIdentifier>
        <CaseTypeID>10262</CaseTypeID>
        <CaseTypeName>תביעה לאחר הסדר התדיינויות במשפחה (תלה"מ)</CaseTypeName>
        <CaseName>ענב נ' ענב</CaseName>
        <FullAddress>ויסוצקי 14 תל אביב -יפו 62338</FullAddress>
        <MotionID>0</MotionID>
        <CasePleaID>0</CasePleaID>
        <LinkedCaseID>0</LinkedCaseID>
        <PartyID>2</PartyID>
        <CasePartyCategoryID>2</CasePartyCategoryID>
        <LegalEntityAddressID>80438702</LegalEntityAddressID>
        <PleaTypeID>4</PleaTypeID>
        <LawyerOfficeName>משרד עו"ד: רוברט ליכט פטרן</LawyerOfficeName>
        <LawyerOfficeID>443273</LawyerOfficeID>
        <GroupPartyAlias/>
        <IsConverted>false</IsConverted>
        <LegalEntityNameID>23613</LegalEntityNameID>
        <RepresentatedNamesOfAssistant/>
        <LegalEntityTypeID>4</LegalEntityTypeID>
        <IsVerdictExists>false</IsVerdictExists>
        <IsAsirAzir>false</IsAsirAzir>
        <MainAndSecSpec/>
        <IsPublicationProhibited>false</IsPublicationProhibited>
        <PublicationProhibitedFullName>רוברט ליכט פטרן</PublicationProhibitedFullName>
      </CaseParties>
      <CaseParties>
        <PartyTypeName>מומחה</PartyTypeName>
        <ProceedingType>בית משפט</ProceedingType>
        <PleaName>כתב תביעה</PleaName>
        <PartyBelonging> - </PartyBelonging>
        <RoleName>מומחה בית משפט 1</RoleName>
        <IsSubProceeding>FALSE</IsSubProceeding>
        <FullName>יניב בוכניק</FullName>
        <FirstName>יניב</FirstName>
        <LastName>בוכניק</LastName>
        <PartyPropertyName/>
        <AuthenticationTypeAndNumber>ת"ז 023580657</AuthenticationTypeAndNumber>
        <RepresentatedOrRepresentativesNames/>
        <RepresentatedOrRepresentativesCount>0</RepresentatedOrRepresentativesCount>
        <InvitedBy/>
        <CaseID>77884659</CaseID>
        <CaseJudicialPersonPresentationDS>
          <CaseJudicalPersonActive>
            <CaseID>77884659</CaseID>
            <JudicialPersonID>036233245@GOV.IL</JudicialPersonID>
            <JudicialPersonTypeID>1</JudicialPersonTypeID>
            <JudicialTypeID>1</JudicialTypeID>
            <IsChairman>false</IsChairman>
            <TreatmentStartDate>2020-11-19T12:37:00.703+02:00</TreatmentStartDate>
            <TreatmentFinishDate>9999-12-31T23:59:59+02:00</TreatmentFinishDate>
            <IdentificationCardNumber>036233245</IdentificationCardNumber>
            <DisplayName>ענת הלר-כריש</DisplayName>
            <JudicialTypeName>שופט</JudicialTypeName>
            <CaseJudicialGroupNumber>0</CaseJudicialGroupNumber>
            <FirstName>ענת</FirstName>
            <LastName>הלר-כריש</LastName>
            <JudicialPersonTitle>שופט</JudicialPersonTitle>
          </CaseJudicalPersonActive>
        </CaseJudicialPersonPresentationDS>
        <CasePartyID>223593662</CasePartyID>
        <PartyTypeID>5</PartyTypeID>
        <ActivityStatusID>1</ActivityStatusID>
        <PartyAliasID>102</PartyAliasID>
        <PartyAliasName>מומחה בית משפט</PartyAliasName>
        <OrdinalNumber>1</OrdinalNumber>
        <LegalEntityID>71556611</LegalEntityID>
        <CaseLegalEntityID>114460489</CaseLegalEntityID>
        <AuthenticationTypeID>1</AuthenticationTypeID>
        <AuthenticationTypeName>ת"ז</AuthenticationTypeName>
        <LegalEntityNumber>023580657</LegalEntityNumber>
        <IsMainPartyType>true</IsMainPartyType>
        <CaseDisplayIdentifier>49666-11-20</CaseDisplayIdentifier>
        <CaseTypeID>10262</CaseTypeID>
        <CaseTypeName>תביעה לאחר הסדר התדיינויות במשפחה (תלה"מ)</CaseTypeName>
        <CaseName>ענב נ' ענב</CaseName>
        <FullAddress>בר כוכבא 7 בני ברק מגדלי קונקורד קומה 12</FullAddress>
        <MotionID>0</MotionID>
        <CasePleaID>0</CasePleaID>
        <FatherName xml:space="preserve">        </FatherName>
        <LinkedCaseID>0</LinkedCaseID>
        <CasePartyCategoryID>1</CasePartyCategoryID>
        <LegalEntityAddressID>74468309</LegalEntityAddressID>
        <PleaTypeID>4</PleaTypeID>
        <GroupPartyAlias/>
        <IsConverted>false</IsConverted>
        <LegalEntityNameID>76539772</LegalEntityNameID>
        <RepresentatedNamesOfAssistant/>
        <LegalEntityTypeID>6</LegalEntityTypeID>
        <IsVerdictExists>false</IsVerdictExists>
        <IsAsirAzir>false</IsAsirAzir>
        <MainAndSecSpec/>
        <IsPublicationProhibited>false</IsPublicationProhibited>
        <PublicationProhibitedFullName>יניב בוכניק</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נועה ענב</FullName>
        <FirstName>נועה</FirstName>
        <LastName>ענב</LastName>
        <PartyPropertyName/>
        <AuthenticationTypeAndNumber>ת"ז 034752113</AuthenticationTypeAndNumber>
        <RepresentatedOrRepresentativesNames>רות דיין-וולפנר</RepresentatedOrRepresentativesNames>
        <RepresentatedOrRepresentativesCount>1</RepresentatedOrRepresentativesCount>
        <InvitedBy/>
        <CaseID>77884659</CaseID>
        <CaseJudicialPersonPresentationDS>
          <CaseJudicalPersonActive>
            <CaseID>77884659</CaseID>
            <JudicialPersonID>036233245@GOV.IL</JudicialPersonID>
            <JudicialPersonTypeID>1</JudicialPersonTypeID>
            <JudicialTypeID>1</JudicialTypeID>
            <IsChairman>false</IsChairman>
            <TreatmentStartDate>2020-11-19T12:37:00.703+02:00</TreatmentStartDate>
            <TreatmentFinishDate>9999-12-31T23:59:59+02:00</TreatmentFinishDate>
            <IdentificationCardNumber>036233245</IdentificationCardNumber>
            <DisplayName>ענת הלר-כריש</DisplayName>
            <JudicialTypeName>שופט</JudicialTypeName>
            <CaseJudicialGroupNumber>0</CaseJudicialGroupNumber>
            <FirstName>ענת</FirstName>
            <LastName>הלר-כריש</LastName>
            <JudicialPersonTitle>שופט</JudicialPersonTitle>
          </CaseJudicalPersonActive>
        </CaseJudicialPersonPresentationDS>
        <CasePartyID>218990952</CasePartyID>
        <PartyTypeID>1</PartyTypeID>
        <ActivityStatusID>1</ActivityStatusID>
        <PartyAliasID>1</PartyAliasID>
        <PartyAliasName>תובע</PartyAliasName>
        <OrdinalNumber>1</OrdinalNumber>
        <LegalEntityID>79206162</LegalEntityID>
        <CaseLegalEntityID>113151555</CaseLegalEntityID>
        <AuthenticationTypeID>1</AuthenticationTypeID>
        <AuthenticationTypeName>ת"ז</AuthenticationTypeName>
        <LegalEntityNumber>034752113</LegalEntityNumber>
        <IsMainPartyType>true</IsMainPartyType>
        <CaseDisplayIdentifier>49666-11-20</CaseDisplayIdentifier>
        <CaseTypeID>10262</CaseTypeID>
        <CaseTypeName>תביעה לאחר הסדר התדיינויות במשפחה (תלה"מ)</CaseTypeName>
        <CaseName>ענב נ' ענב</CaseName>
        <FullAddress/>
        <MotionID>0</MotionID>
        <CasePleaID>0</CasePleaID>
        <FatherName>שמואל</FatherName>
        <LinkedCaseID>0</LinkedCaseID>
        <PartyID>1</PartyID>
        <CasePartyCategoryID>2</CasePartyCategoryID>
        <PleaTypeID>4</PleaTypeID>
        <GroupPartyAlias>תובעים</GroupPartyAlias>
        <IsConverted>false</IsConverted>
        <LegalEntityRegisteredNameID>9241568</LegalEntityRegisteredNameID>
        <LegalEntityNameID>90521189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נועה ענב</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רות דיין-וולפנר</FullName>
        <FirstName>רות</FirstName>
        <LastName>דיין-וולפנר</LastName>
        <PartyPropertyName/>
        <AuthenticationTypeAndNumber>מ.ר. 22359</AuthenticationTypeAndNumber>
        <RepresentatedOrRepresentativesNames>נועה ענב</RepresentatedOrRepresentativesNames>
        <RepresentatedOrRepresentativesCount>1</RepresentatedOrRepresentativesCount>
        <InvitedBy/>
        <CaseID>77884659</CaseID>
        <CaseJudicialPersonPresentationDS>
          <CaseJudicalPersonActive>
            <CaseID>77884659</CaseID>
            <JudicialPersonID>036233245@GOV.IL</JudicialPersonID>
            <JudicialPersonTypeID>1</JudicialPersonTypeID>
            <JudicialTypeID>1</JudicialTypeID>
            <IsChairman>false</IsChairman>
            <TreatmentStartDate>2020-11-19T12:37:00.703+02:00</TreatmentStartDate>
            <TreatmentFinishDate>9999-12-31T23:59:59+02:00</TreatmentFinishDate>
            <IdentificationCardNumber>036233245</IdentificationCardNumber>
            <DisplayName>ענת הלר-כריש</DisplayName>
            <JudicialTypeName>שופט</JudicialTypeName>
            <CaseJudicialGroupNumber>0</CaseJudicialGroupNumber>
            <FirstName>ענת</FirstName>
            <LastName>הלר-כריש</LastName>
            <JudicialPersonTitle>שופט</JudicialPersonTitle>
          </CaseJudicalPersonActive>
        </CaseJudicialPersonPresentationDS>
        <CasePartyID>218990953</CasePartyID>
        <PartyTypeID>2</PartyTypeID>
        <ActivityStatusID>1</ActivityStatusID>
        <PartyAliasID>20</PartyAliasID>
        <PartyAliasName>בא כוח תובעים</PartyAliasName>
        <OrdinalNumber>1</OrdinalNumber>
        <LegalEntityID>387630</LegalEntityID>
        <CaseLegalEntityID>113151556</CaseLegalEntityID>
        <AuthenticationTypeID>4</AuthenticationTypeID>
        <AuthenticationTypeName>מ.ר.</AuthenticationTypeName>
        <LegalEntityNumber>22359</LegalEntityNumber>
        <IsMainPartyType>true</IsMainPartyType>
        <CaseDisplayIdentifier>49666-11-20</CaseDisplayIdentifier>
        <CaseTypeID>10262</CaseTypeID>
        <CaseTypeName>תביעה לאחר הסדר התדיינויות במשפחה (תלה"מ)</CaseTypeName>
        <CaseName>ענב נ' ענב</CaseName>
        <FullAddress>הארבעה 28 תל אביב -יפו קומה 10</FullAddress>
        <MotionID>0</MotionID>
        <CasePleaID>0</CasePleaID>
        <FatherName>משה</FatherName>
        <LinkedCaseID>0</LinkedCaseID>
        <PartyID>1</PartyID>
        <CasePartyCategoryID>2</CasePartyCategoryID>
        <LegalEntityAddressID>81664602</LegalEntityAddressID>
        <PleaTypeID>4</PleaTypeID>
        <LawyerOfficeName>משרד עו"ד: רות דיין-וולפנר חב' עו"ד</LawyerOfficeName>
        <LawyerOfficeID>428274</LawyerOfficeID>
        <GroupPartyAlias/>
        <IsConverted>false</IsConverted>
        <LegalEntityNameID>8614</LegalEntityNameID>
        <RepresentatedNamesOfAssistant/>
        <LegalEntityTypeID>4</LegalEntityTypeID>
        <IsVerdictExists>false</IsVerdictExists>
        <IsAsirAzir>false</IsAsirAzir>
        <MainAndSecSpec/>
        <IsPublicationProhibited>false</IsPublicationProhibited>
        <PublicationProhibitedFullName>רות דיין-וולפנר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יונתן ענב</FullName>
        <FirstName>יונתן</FirstName>
        <LastName>ענב</LastName>
        <PartyPropertyName/>
        <AuthenticationTypeAndNumber>ת"ז 329696132</AuthenticationTypeAndNumber>
        <RepresentatedOrRepresentativesNames>רוברט ליכט פטרן</RepresentatedOrRepresentativesNames>
        <RepresentatedOrRepresentativesCount>1</RepresentatedOrRepresentativesCount>
        <InvitedBy/>
        <CaseID>77884659</CaseID>
        <CaseJudicialPersonPresentationDS>
          <CaseJudicalPersonActive>
            <CaseID>77884659</CaseID>
            <JudicialPersonID>036233245@GOV.IL</JudicialPersonID>
            <JudicialPersonTypeID>1</JudicialPersonTypeID>
            <JudicialTypeID>1</JudicialTypeID>
            <IsChairman>false</IsChairman>
            <TreatmentStartDate>2020-11-19T12:37:00.703+02:00</TreatmentStartDate>
            <TreatmentFinishDate>9999-12-31T23:59:59+02:00</TreatmentFinishDate>
            <IdentificationCardNumber>036233245</IdentificationCardNumber>
            <DisplayName>ענת הלר-כריש</DisplayName>
            <JudicialTypeName>שופט</JudicialTypeName>
            <CaseJudicialGroupNumber>0</CaseJudicialGroupNumber>
            <FirstName>ענת</FirstName>
            <LastName>הלר-כריש</LastName>
            <JudicialPersonTitle>שופט</JudicialPersonTitle>
          </CaseJudicalPersonActive>
        </CaseJudicialPersonPresentationDS>
        <CasePartyID>218990954</CasePartyID>
        <PartyTypeID>1</PartyTypeID>
        <ActivityStatusID>1</ActivityStatusID>
        <PartyAliasID>2</PartyAliasID>
        <PartyAliasName>נתבע</PartyAliasName>
        <OrdinalNumber>1</OrdinalNumber>
        <LegalEntityID>79206163</LegalEntityID>
        <CaseLegalEntityID>113151557</CaseLegalEntityID>
        <AuthenticationTypeID>1</AuthenticationTypeID>
        <AuthenticationTypeName>ת"ז</AuthenticationTypeName>
        <LegalEntityNumber>329696132</LegalEntityNumber>
        <IsMainPartyType>true</IsMainPartyType>
        <CaseDisplayIdentifier>49666-11-20</CaseDisplayIdentifier>
        <CaseTypeID>10262</CaseTypeID>
        <CaseTypeName>תביעה לאחר הסדר התדיינויות במשפחה (תלה"מ)</CaseTypeName>
        <CaseName>ענב נ' ענב</CaseName>
        <FullAddress/>
        <MotionID>0</MotionID>
        <CasePleaID>0</CasePleaID>
        <FatherName>מודי מרדכי</FatherName>
        <LinkedCaseID>0</LinkedCaseID>
        <PartyID>2</PartyID>
        <CasePartyCategoryID>2</CasePartyCategoryID>
        <PleaTypeID>4</PleaTypeID>
        <GroupPartyAlias>נתבעים</GroupPartyAlias>
        <IsConverted>false</IsConverted>
        <LegalEntityRegisteredNameID>9241569</LegalEntityRegisteredNameID>
        <LegalEntityNameID>90521190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יונתן ענב</PublicationProhibitedFullName>
      </CaseParties>
    </CasePartiesSelectionDS>
    <DecisionName>פסק דין  שניתנה ע"י  ענת הלר-כריש</DecisionName>
    <CourtDisplayName>בית משפט לענייני משפחה בתל אביב -יפו</CourtDisplayName>
    <IsCaseJudgePanel>false</IsCaseJudgePanel>
    <DecisionSignatureDate>2024-08-11T11:08:11.1815487+03:00</DecisionSignatureDate>
    <OpenCaseDate>2020-11-19T12:34:00+02:00</OpenCaseDate>
    <CaseFeeSum>0.000</CaseFeeSum>
    <DecisionTypeID>2</DecisionTypeID>
    <DecisionSignatureUserName>ענת הלר-כריש</DecisionSignatureUserName>
    <DecisionSignatureDateHebrew>2024-08-11T11:08:11.1815487+03:00</DecisionSignatureDateHebrew>
    <DecisionWriterID>036233245@GOV.IL</DecisionWriterID>
    <CourtAddress>רח' ויצמן 1, תל אביב -יפו 64239</CourtAddress>
    <IsAutoTextInCaseExist>false</IsAutoTextInCaseExist>
    <DecisionSignatureRoleName>שופט</DecisionSignatureRoleName>
    <DecisionSignatureUserTitleName>שופטת</DecisionSignatureUserTitleName>
    <CaseName>ענב נ' ענב</CaseName>
    <DecisionNumberInCase>29</DecisionNumberInCase>
  </dt_Decision>
  <dt_DecisionCase>
    <DecisionID>0</DecisionID>
    <CaseID>77884659</CaseID>
    <CaseJudicialPersonPresentationDS>
      <CaseJudicalPersonActive>
        <CaseID>77884659</CaseID>
        <JudicialPersonID>036233245@GOV.IL</JudicialPersonID>
        <JudicialPersonTypeID>1</JudicialPersonTypeID>
        <JudicialTypeID>1</JudicialTypeID>
        <IsChairman>false</IsChairman>
        <TreatmentStartDate>2020-11-19T12:37:00.703+02:00</TreatmentStartDate>
        <TreatmentFinishDate>9999-12-31T23:59:59+02:00</TreatmentFinishDate>
        <IdentificationCardNumber>036233245</IdentificationCardNumber>
        <DisplayName>ענת הלר-כריש</DisplayName>
        <JudicialTypeName>שופט</JudicialTypeName>
        <CaseJudicialGroupNumber>0</CaseJudicialGroupNumber>
        <FirstName>ענת</FirstName>
        <LastName>הלר-כריש</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רוברט ליכט פטרן</FullName>
        <FirstName>רוברט</FirstName>
        <LastName>ליכט פטרן</LastName>
        <PartyPropertyName/>
        <AuthenticationTypeAndNumber>מ.ר. 25447</AuthenticationTypeAndNumber>
        <RepresentatedOrRepresentativesNames>יונתן ענב</RepresentatedOrRepresentativesNames>
        <RepresentatedOrRepresentativesCount>1</RepresentatedOrRepresentativesCount>
        <InvitedBy/>
        <CaseID>77884659</CaseID>
        <CaseJudicialPersonPresentationDS>
          <CaseJudicalPersonActive>
            <CaseID>77884659</CaseID>
            <JudicialPersonID>036233245@GOV.IL</JudicialPersonID>
            <JudicialPersonTypeID>1</JudicialPersonTypeID>
            <JudicialTypeID>1</JudicialTypeID>
            <IsChairman>false</IsChairman>
            <TreatmentStartDate>2020-11-19T12:37:00.703+02:00</TreatmentStartDate>
            <TreatmentFinishDate>9999-12-31T23:59:59+02:00</TreatmentFinishDate>
            <IdentificationCardNumber>036233245</IdentificationCardNumber>
            <DisplayName>ענת הלר-כריש</DisplayName>
            <JudicialTypeName>שופט</JudicialTypeName>
            <CaseJudicialGroupNumber>0</CaseJudicialGroupNumber>
            <FirstName>ענת</FirstName>
            <LastName>הלר-כריש</LastName>
            <JudicialPersonTitle>שופט</JudicialPersonTitle>
          </CaseJudicalPersonActive>
        </CaseJudicialPersonPresentationDS>
        <CasePartyID>219087347</CasePartyID>
        <PartyTypeID>2</PartyTypeID>
        <ActivityStatusID>1</ActivityStatusID>
        <PartyAliasID>21</PartyAliasID>
        <PartyAliasName>בא כוח נתבעים</PartyAliasName>
        <LegalEntityID>402629</LegalEntityID>
        <CaseLegalEntityID>113178741</CaseLegalEntityID>
        <AuthenticationTypeID>4</AuthenticationTypeID>
        <AuthenticationTypeName>מ.ר.</AuthenticationTypeName>
        <LegalEntityNumber>25447</LegalEntityNumber>
        <IsMainPartyType>true</IsMainPartyType>
        <CaseDisplayIdentifier>49666-11-20</CaseDisplayIdentifier>
        <CaseTypeID>10262</CaseTypeID>
        <CaseTypeName>תביעה לאחר הסדר התדיינויות במשפחה (תלה"מ)</CaseTypeName>
        <CaseName>ענב נ' ענב</CaseName>
        <FullAddress>ויסוצקי 14 תל אביב -יפו 62338</FullAddress>
        <MotionID>0</MotionID>
        <CasePleaID>0</CasePleaID>
        <LinkedCaseID>0</LinkedCaseID>
        <PartyID>2</PartyID>
        <CasePartyCategoryID>2</CasePartyCategoryID>
        <LegalEntityAddressID>80438702</LegalEntityAddressID>
        <PleaTypeID>4</PleaTypeID>
        <LawyerOfficeName>משרד עו"ד: רוברט ליכט פטרן</LawyerOfficeName>
        <LawyerOfficeID>443273</LawyerOfficeID>
        <GroupPartyAlias/>
        <IsConverted>false</IsConverted>
        <LegalEntityNameID>23613</LegalEntityNameID>
        <RepresentatedNamesOfAssistant/>
        <LegalEntityTypeID>4</LegalEntityTypeID>
        <IsVerdictExists>false</IsVerdictExists>
        <IsAsirAzir>false</IsAsirAzir>
        <MainAndSecSpec/>
        <IsPublicationProhibited>false</IsPublicationProhibited>
        <PublicationProhibitedFullName>רוברט ליכט פטרן</PublicationProhibitedFullName>
      </CaseParties>
      <CaseParties>
        <PartyTypeName>מומחה</PartyTypeName>
        <ProceedingType>בית משפט</ProceedingType>
        <PleaName>כתב תביעה</PleaName>
        <PartyBelonging> - </PartyBelonging>
        <RoleName>מומחה בית משפט 1</RoleName>
        <IsSubProceeding>FALSE</IsSubProceeding>
        <FullName>יניב בוכניק</FullName>
        <FirstName>יניב</FirstName>
        <LastName>בוכניק</LastName>
        <PartyPropertyName/>
        <AuthenticationTypeAndNumber>ת"ז 023580657</AuthenticationTypeAndNumber>
        <RepresentatedOrRepresentativesNames/>
        <RepresentatedOrRepresentativesCount>0</RepresentatedOrRepresentativesCount>
        <InvitedBy/>
        <CaseID>77884659</CaseID>
        <CaseJudicialPersonPresentationDS>
          <CaseJudicalPersonActive>
            <CaseID>77884659</CaseID>
            <JudicialPersonID>036233245@GOV.IL</JudicialPersonID>
            <JudicialPersonTypeID>1</JudicialPersonTypeID>
            <JudicialTypeID>1</JudicialTypeID>
            <IsChairman>false</IsChairman>
            <TreatmentStartDate>2020-11-19T12:37:00.703+02:00</TreatmentStartDate>
            <TreatmentFinishDate>9999-12-31T23:59:59+02:00</TreatmentFinishDate>
            <IdentificationCardNumber>036233245</IdentificationCardNumber>
            <DisplayName>ענת הלר-כריש</DisplayName>
            <JudicialTypeName>שופט</JudicialTypeName>
            <CaseJudicialGroupNumber>0</CaseJudicialGroupNumber>
            <FirstName>ענת</FirstName>
            <LastName>הלר-כריש</LastName>
            <JudicialPersonTitle>שופט</JudicialPersonTitle>
          </CaseJudicalPersonActive>
        </CaseJudicialPersonPresentationDS>
        <CasePartyID>223593662</CasePartyID>
        <PartyTypeID>5</PartyTypeID>
        <ActivityStatusID>1</ActivityStatusID>
        <PartyAliasID>102</PartyAliasID>
        <PartyAliasName>מומחה בית משפט</PartyAliasName>
        <OrdinalNumber>1</OrdinalNumber>
        <LegalEntityID>71556611</LegalEntityID>
        <CaseLegalEntityID>114460489</CaseLegalEntityID>
        <AuthenticationTypeID>1</AuthenticationTypeID>
        <AuthenticationTypeName>ת"ז</AuthenticationTypeName>
        <LegalEntityNumber>023580657</LegalEntityNumber>
        <IsMainPartyType>true</IsMainPartyType>
        <CaseDisplayIdentifier>49666-11-20</CaseDisplayIdentifier>
        <CaseTypeID>10262</CaseTypeID>
        <CaseTypeName>תביעה לאחר הסדר התדיינויות במשפחה (תלה"מ)</CaseTypeName>
        <CaseName>ענב נ' ענב</CaseName>
        <FullAddress>בר כוכבא 7 בני ברק מגדלי קונקורד קומה 12</FullAddress>
        <MotionID>0</MotionID>
        <CasePleaID>0</CasePleaID>
        <FatherName xml:space="preserve">        </FatherName>
        <LinkedCaseID>0</LinkedCaseID>
        <CasePartyCategoryID>1</CasePartyCategoryID>
        <LegalEntityAddressID>74468309</LegalEntityAddressID>
        <PleaTypeID>4</PleaTypeID>
        <GroupPartyAlias/>
        <IsConverted>false</IsConverted>
        <LegalEntityNameID>76539772</LegalEntityNameID>
        <RepresentatedNamesOfAssistant/>
        <LegalEntityTypeID>6</LegalEntityTypeID>
        <IsVerdictExists>false</IsVerdictExists>
        <IsAsirAzir>false</IsAsirAzir>
        <MainAndSecSpec/>
        <IsPublicationProhibited>false</IsPublicationProhibited>
        <PublicationProhibitedFullName>יניב בוכניק</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נועה ענב</FullName>
        <FirstName>נועה</FirstName>
        <LastName>ענב</LastName>
        <PartyPropertyName/>
        <AuthenticationTypeAndNumber>ת"ז 034752113</AuthenticationTypeAndNumber>
        <RepresentatedOrRepresentativesNames>רות דיין-וולפנר</RepresentatedOrRepresentativesNames>
        <RepresentatedOrRepresentativesCount>1</RepresentatedOrRepresentativesCount>
        <InvitedBy/>
        <CaseID>77884659</CaseID>
        <CaseJudicialPersonPresentationDS>
          <CaseJudicalPersonActive>
            <CaseID>77884659</CaseID>
            <JudicialPersonID>036233245@GOV.IL</JudicialPersonID>
            <JudicialPersonTypeID>1</JudicialPersonTypeID>
            <JudicialTypeID>1</JudicialTypeID>
            <IsChairman>false</IsChairman>
            <TreatmentStartDate>2020-11-19T12:37:00.703+02:00</TreatmentStartDate>
            <TreatmentFinishDate>9999-12-31T23:59:59+02:00</TreatmentFinishDate>
            <IdentificationCardNumber>036233245</IdentificationCardNumber>
            <DisplayName>ענת הלר-כריש</DisplayName>
            <JudicialTypeName>שופט</JudicialTypeName>
            <CaseJudicialGroupNumber>0</CaseJudicialGroupNumber>
            <FirstName>ענת</FirstName>
            <LastName>הלר-כריש</LastName>
            <JudicialPersonTitle>שופט</JudicialPersonTitle>
          </CaseJudicalPersonActive>
        </CaseJudicialPersonPresentationDS>
        <CasePartyID>218990952</CasePartyID>
        <PartyTypeID>1</PartyTypeID>
        <ActivityStatusID>1</ActivityStatusID>
        <PartyAliasID>1</PartyAliasID>
        <PartyAliasName>תובע</PartyAliasName>
        <OrdinalNumber>1</OrdinalNumber>
        <LegalEntityID>79206162</LegalEntityID>
        <CaseLegalEntityID>113151555</CaseLegalEntityID>
        <AuthenticationTypeID>1</AuthenticationTypeID>
        <AuthenticationTypeName>ת"ז</AuthenticationTypeName>
        <LegalEntityNumber>034752113</LegalEntityNumber>
        <IsMainPartyType>true</IsMainPartyType>
        <CaseDisplayIdentifier>49666-11-20</CaseDisplayIdentifier>
        <CaseTypeID>10262</CaseTypeID>
        <CaseTypeName>תביעה לאחר הסדר התדיינויות במשפחה (תלה"מ)</CaseTypeName>
        <CaseName>ענב נ' ענב</CaseName>
        <FullAddress/>
        <MotionID>0</MotionID>
        <CasePleaID>0</CasePleaID>
        <FatherName>שמואל</FatherName>
        <LinkedCaseID>0</LinkedCaseID>
        <PartyID>1</PartyID>
        <CasePartyCategoryID>2</CasePartyCategoryID>
        <PleaTypeID>4</PleaTypeID>
        <GroupPartyAlias>תובעים</GroupPartyAlias>
        <IsConverted>false</IsConverted>
        <LegalEntityRegisteredNameID>9241568</LegalEntityRegisteredNameID>
        <LegalEntityNameID>90521189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נועה ענב</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רות דיין-וולפנר</FullName>
        <FirstName>רות</FirstName>
        <LastName>דיין-וולפנר</LastName>
        <PartyPropertyName/>
        <AuthenticationTypeAndNumber>מ.ר. 22359</AuthenticationTypeAndNumber>
        <RepresentatedOrRepresentativesNames>נועה ענב</RepresentatedOrRepresentativesNames>
        <RepresentatedOrRepresentativesCount>1</RepresentatedOrRepresentativesCount>
        <InvitedBy/>
        <CaseID>77884659</CaseID>
        <CaseJudicialPersonPresentationDS>
          <CaseJudicalPersonActive>
            <CaseID>77884659</CaseID>
            <JudicialPersonID>036233245@GOV.IL</JudicialPersonID>
            <JudicialPersonTypeID>1</JudicialPersonTypeID>
            <JudicialTypeID>1</JudicialTypeID>
            <IsChairman>false</IsChairman>
            <TreatmentStartDate>2020-11-19T12:37:00.703+02:00</TreatmentStartDate>
            <TreatmentFinishDate>9999-12-31T23:59:59+02:00</TreatmentFinishDate>
            <IdentificationCardNumber>036233245</IdentificationCardNumber>
            <DisplayName>ענת הלר-כריש</DisplayName>
            <JudicialTypeName>שופט</JudicialTypeName>
            <CaseJudicialGroupNumber>0</CaseJudicialGroupNumber>
            <FirstName>ענת</FirstName>
            <LastName>הלר-כריש</LastName>
            <JudicialPersonTitle>שופט</JudicialPersonTitle>
          </CaseJudicalPersonActive>
        </CaseJudicialPersonPresentationDS>
        <CasePartyID>218990953</CasePartyID>
        <PartyTypeID>2</PartyTypeID>
        <ActivityStatusID>1</ActivityStatusID>
        <PartyAliasID>20</PartyAliasID>
        <PartyAliasName>בא כוח תובעים</PartyAliasName>
        <OrdinalNumber>1</OrdinalNumber>
        <LegalEntityID>387630</LegalEntityID>
        <CaseLegalEntityID>113151556</CaseLegalEntityID>
        <AuthenticationTypeID>4</AuthenticationTypeID>
        <AuthenticationTypeName>מ.ר.</AuthenticationTypeName>
        <LegalEntityNumber>22359</LegalEntityNumber>
        <IsMainPartyType>true</IsMainPartyType>
        <CaseDisplayIdentifier>49666-11-20</CaseDisplayIdentifier>
        <CaseTypeID>10262</CaseTypeID>
        <CaseTypeName>תביעה לאחר הסדר התדיינויות במשפחה (תלה"מ)</CaseTypeName>
        <CaseName>ענב נ' ענב</CaseName>
        <FullAddress>הארבעה 28 תל אביב -יפו קומה 10</FullAddress>
        <MotionID>0</MotionID>
        <CasePleaID>0</CasePleaID>
        <FatherName>משה</FatherName>
        <LinkedCaseID>0</LinkedCaseID>
        <PartyID>1</PartyID>
        <CasePartyCategoryID>2</CasePartyCategoryID>
        <LegalEntityAddressID>81664602</LegalEntityAddressID>
        <PleaTypeID>4</PleaTypeID>
        <LawyerOfficeName>משרד עו"ד: רות דיין-וולפנר חב' עו"ד</LawyerOfficeName>
        <LawyerOfficeID>428274</LawyerOfficeID>
        <GroupPartyAlias/>
        <IsConverted>false</IsConverted>
        <LegalEntityNameID>8614</LegalEntityNameID>
        <RepresentatedNamesOfAssistant/>
        <LegalEntityTypeID>4</LegalEntityTypeID>
        <IsVerdictExists>false</IsVerdictExists>
        <IsAsirAzir>false</IsAsirAzir>
        <MainAndSecSpec/>
        <IsPublicationProhibited>false</IsPublicationProhibited>
        <PublicationProhibitedFullName>רות דיין-וולפנר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יונתן ענב</FullName>
        <FirstName>יונתן</FirstName>
        <LastName>ענב</LastName>
        <PartyPropertyName/>
        <AuthenticationTypeAndNumber>ת"ז 329696132</AuthenticationTypeAndNumber>
        <RepresentatedOrRepresentativesNames>רוברט ליכט פטרן</RepresentatedOrRepresentativesNames>
        <RepresentatedOrRepresentativesCount>1</RepresentatedOrRepresentativesCount>
        <InvitedBy/>
        <CaseID>77884659</CaseID>
        <CaseJudicialPersonPresentationDS>
          <CaseJudicalPersonActive>
            <CaseID>77884659</CaseID>
            <JudicialPersonID>036233245@GOV.IL</JudicialPersonID>
            <JudicialPersonTypeID>1</JudicialPersonTypeID>
            <JudicialTypeID>1</JudicialTypeID>
            <IsChairman>false</IsChairman>
            <TreatmentStartDate>2020-11-19T12:37:00.703+02:00</TreatmentStartDate>
            <TreatmentFinishDate>9999-12-31T23:59:59+02:00</TreatmentFinishDate>
            <IdentificationCardNumber>036233245</IdentificationCardNumber>
            <DisplayName>ענת הלר-כריש</DisplayName>
            <JudicialTypeName>שופט</JudicialTypeName>
            <CaseJudicialGroupNumber>0</CaseJudicialGroupNumber>
            <FirstName>ענת</FirstName>
            <LastName>הלר-כריש</LastName>
            <JudicialPersonTitle>שופט</JudicialPersonTitle>
          </CaseJudicalPersonActive>
        </CaseJudicialPersonPresentationDS>
        <CasePartyID>218990954</CasePartyID>
        <PartyTypeID>1</PartyTypeID>
        <ActivityStatusID>1</ActivityStatusID>
        <PartyAliasID>2</PartyAliasID>
        <PartyAliasName>נתבע</PartyAliasName>
        <OrdinalNumber>1</OrdinalNumber>
        <LegalEntityID>79206163</LegalEntityID>
        <CaseLegalEntityID>113151557</CaseLegalEntityID>
        <AuthenticationTypeID>1</AuthenticationTypeID>
        <AuthenticationTypeName>ת"ז</AuthenticationTypeName>
        <LegalEntityNumber>329696132</LegalEntityNumber>
        <IsMainPartyType>true</IsMainPartyType>
        <CaseDisplayIdentifier>49666-11-20</CaseDisplayIdentifier>
        <CaseTypeID>10262</CaseTypeID>
        <CaseTypeName>תביעה לאחר הסדר התדיינויות במשפחה (תלה"מ)</CaseTypeName>
        <CaseName>ענב נ' ענב</CaseName>
        <FullAddress/>
        <MotionID>0</MotionID>
        <CasePleaID>0</CasePleaID>
        <FatherName>מודי מרדכי</FatherName>
        <LinkedCaseID>0</LinkedCaseID>
        <PartyID>2</PartyID>
        <CasePartyCategoryID>2</CasePartyCategoryID>
        <PleaTypeID>4</PleaTypeID>
        <GroupPartyAlias>נתבעים</GroupPartyAlias>
        <IsConverted>false</IsConverted>
        <LegalEntityRegisteredNameID>9241569</LegalEntityRegisteredNameID>
        <LegalEntityNameID>90521190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יונתן ענב</PublicationProhibitedFullName>
      </CaseParties>
    </CasePartiesSelectionDS>
    <CaseName>ענב נ' ענב</CaseName>
    <CaseDisplayIdentifier>49666-11-20</CaseDisplayIdentifier>
    <CaseInterestID>10513</CaseInterestID>
    <CaseTypeShortName>תלה"מ</CaseTypeShortName>
  </dt_DecisionCase>
  <dt_DecisionJudgePanel>
    <JudgeID>036233245@GOV.IL</JudgeID>
    <DisplayName>ענת הלר-כריש</DisplayName>
    <RoleName>שופט</RoleName>
    <UserTitleName>שופטת</UserTitleName>
  </dt_DecisionJudgePanel>
  <dt_LegalEntityDetails>
    <Fax>03-9744920</Fax>
    <Phone>03-9744900</Phone>
    <AddressDesc>62338</AddressDesc>
    <PartyID>2</PartyID>
    <PartyTypeID>2</PartyTypeID>
    <DecisionID>0</DecisionID>
    <StreetName>ויסוצקי 14</StreetName>
    <ZipCode>6233807</ZipCode>
    <CityName>תל אביב -יפו</CityName>
    <FullName>רוברט ליכט פטרן</FullName>
    <IsPublicationProhibited>false</IsPublicationProhibited>
  </dt_LegalEntityDetails>
  <dt_LegalEntityDetails>
    <PartyID>1</PartyID>
    <PartyTypeID>1</PartyTypeID>
    <DecisionID>0</DecisionID>
    <IsPublicationProhibited>false</IsPublicationProhibited>
  </dt_LegalEntityDetails>
  <dt_LegalEntityDetails>
    <Fax>03-6708889</Fax>
    <Phone>03-6708888</Phone>
    <AddressDesc>קומה 10</AddressDesc>
    <PartyID>1</PartyID>
    <PartyTypeID>2</PartyTypeID>
    <DecisionID>0</DecisionID>
    <StreetName>הארבעה 28</StreetName>
    <CityName>תל אביב -יפו</CityName>
    <FullName>רות דיין-וולפנר</FullName>
    <Email>ruth@getup.co.il</Email>
    <IsPublicationProhibited>false</IsPublicationProhibited>
  </dt_LegalEntityDetails>
  <dt_LegalEntityDetails>
    <PartyID>2</PartyID>
    <PartyTypeID>1</PartyTypeID>
    <DecisionID>0</DecisionID>
    <IsPublicationProhibited>false</IsPublicationProhibited>
  </dt_LegalEntityDetails>
  <dt_LegalEntityDetails>
    <Fax>03-5198001</Fax>
    <Phone>03-5198000</Phone>
    <AddressDesc>מגדלי קונקורד קומה 12</AddressDesc>
    <PartyTypeID>5</PartyTypeID>
    <DecisionID>0</DecisionID>
    <StreetName>בר כוכבא 7</StreetName>
    <CityName>בני ברק</CityName>
    <FullName>יניב  בוכניק</FullName>
    <IsPublicationProhibited>false</IsPublicationProhibited>
  </dt_LegalEntityDetails>
  <dt_CaseJudicalPersonActive>
    <CaseJudicalPerson>שופטת ענת הלר-כריש</CaseJudicalPerson>
  </dt_CaseJudicalPersonActive>
  <dt_Sitting>
    <PreviousMeetingDate>2023-09-12T10:00:00+03:00</PreviousMeetingDate>
    <PreviousSittingTypeID>2</PreviousSittingTypeID>
    <PreviousMeetingDisplayName>שופטת ענת הלר-כריש</PreviousMeetingDisplayName>
    <PreviousMeetingRoleName>שופט</PreviousMeetingRoleName>
    <PreviousMeetingUserTitleName>שופטת</PreviousMeetingUserTitleName>
    <PreviousMeetingUserUPN>036233245@GOV.IL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DA0631-479A-48DD-A2F1-632BB017E7AD}">
  <ds:schemaRefs/>
</ds:datastoreItem>
</file>

<file path=customXml/itemProps2.xml><?xml version="1.0" encoding="utf-8"?>
<ds:datastoreItem xmlns:ds="http://schemas.openxmlformats.org/officeDocument/2006/customXml" ds:itemID="{04755A23-961A-4DF3-A278-C1862C5BA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52</Pages>
  <Words>18655</Words>
  <Characters>93276</Characters>
  <Application>Microsoft Office Word</Application>
  <DocSecurity>0</DocSecurity>
  <Lines>777</Lines>
  <Paragraphs>223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111708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cp:lastPrinted>2024-08-14T07:16:00Z</cp:lastPrinted>
  <dcterms:created xsi:type="dcterms:W3CDTF">2024-09-18T05:06:00Z</dcterms:created>
  <dcterms:modified xsi:type="dcterms:W3CDTF">2024-09-18T05:06:00Z</dcterms:modified>
</cp:coreProperties>
</file>